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2020</w:t>
      </w:r>
      <w:r>
        <w:rPr>
          <w:rFonts w:hint="eastAsia" w:ascii="宋体" w:hAnsi="宋体"/>
          <w:sz w:val="52"/>
          <w:u w:val="single"/>
        </w:rPr>
        <w:t xml:space="preserve"> </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eastAsia="zh-CN"/>
        </w:rPr>
        <w:t>历史文化学院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eastAsia="zh-CN"/>
        </w:rPr>
        <w:t>王志强</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eastAsia="zh-CN"/>
        </w:rPr>
        <w:t>副教授</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eastAsia="zh-CN"/>
        </w:rPr>
        <w:t>中国史</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eastAsia="zh-CN"/>
        </w:rPr>
        <w:t>教学科研型教授</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sz w:val="24"/>
        </w:rPr>
      </w:pPr>
      <w:r>
        <w:rPr>
          <w:rFonts w:hint="eastAsia"/>
          <w:sz w:val="24"/>
        </w:rPr>
        <w:t xml:space="preserve">填表时间：        </w:t>
      </w:r>
      <w:r>
        <w:rPr>
          <w:rFonts w:hint="eastAsia"/>
          <w:sz w:val="24"/>
          <w:lang w:val="en-US" w:eastAsia="zh-CN"/>
        </w:rPr>
        <w:t>2022</w:t>
      </w:r>
      <w:r>
        <w:rPr>
          <w:rFonts w:hint="eastAsia"/>
          <w:sz w:val="24"/>
        </w:rPr>
        <w:t>年</w:t>
      </w:r>
      <w:r>
        <w:rPr>
          <w:rFonts w:hint="eastAsia"/>
          <w:sz w:val="24"/>
          <w:lang w:val="en-US" w:eastAsia="zh-CN"/>
        </w:rPr>
        <w:t>2</w:t>
      </w:r>
      <w:r>
        <w:rPr>
          <w:rFonts w:hint="eastAsia"/>
          <w:sz w:val="24"/>
        </w:rPr>
        <w:t xml:space="preserve"> 月</w:t>
      </w:r>
      <w:r>
        <w:rPr>
          <w:rFonts w:hint="eastAsia"/>
          <w:sz w:val="24"/>
          <w:lang w:val="en-US" w:eastAsia="zh-CN"/>
        </w:rPr>
        <w:t>28</w:t>
      </w:r>
      <w:r>
        <w:rPr>
          <w:rFonts w:hint="eastAsia"/>
          <w:sz w:val="24"/>
        </w:rPr>
        <w:t>日</w:t>
      </w:r>
    </w:p>
    <w:p>
      <w:pPr>
        <w:ind w:firstLine="2400" w:firstLineChars="1000"/>
        <w:rPr>
          <w:sz w:val="24"/>
        </w:rPr>
      </w:pPr>
    </w:p>
    <w:p>
      <w:pPr>
        <w:ind w:firstLine="2400" w:firstLineChars="1000"/>
        <w:rPr>
          <w:sz w:val="24"/>
        </w:rPr>
      </w:pP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jc w:val="center"/>
        <w:rPr>
          <w:sz w:val="32"/>
        </w:rPr>
      </w:pPr>
      <w:r>
        <w:rPr>
          <w:sz w:val="32"/>
        </w:rPr>
        <w:br w:type="page"/>
      </w:r>
    </w:p>
    <w:p>
      <w:pPr>
        <w:jc w:val="center"/>
        <w:rPr>
          <w:rFonts w:eastAsia="黑体"/>
          <w:sz w:val="44"/>
        </w:rPr>
      </w:pPr>
      <w:r>
        <w:rPr>
          <w:rFonts w:hint="eastAsia" w:eastAsia="黑体"/>
          <w:sz w:val="44"/>
        </w:rPr>
        <w:t>填表说明</w:t>
      </w:r>
    </w:p>
    <w:p>
      <w:pPr>
        <w:jc w:val="center"/>
        <w:rPr>
          <w:rFonts w:eastAsia="黑体"/>
          <w:sz w:val="44"/>
        </w:rPr>
      </w:pPr>
    </w:p>
    <w:p>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pPr>
        <w:ind w:firstLine="640" w:firstLineChars="200"/>
        <w:rPr>
          <w:rFonts w:ascii="仿宋_GB2312" w:eastAsia="仿宋_GB2312"/>
          <w:sz w:val="32"/>
        </w:rPr>
      </w:pPr>
      <w:r>
        <w:rPr>
          <w:rFonts w:hint="eastAsia" w:ascii="仿宋_GB2312" w:eastAsia="仿宋_GB2312"/>
          <w:sz w:val="32"/>
        </w:rPr>
        <w:t>2.年月日一律用公历阿拉伯数字填字。</w:t>
      </w:r>
    </w:p>
    <w:p>
      <w:pPr>
        <w:ind w:firstLine="640" w:firstLineChars="200"/>
        <w:rPr>
          <w:rFonts w:ascii="仿宋_GB2312" w:eastAsia="仿宋_GB2312"/>
        </w:rPr>
      </w:pPr>
      <w:r>
        <w:rPr>
          <w:rFonts w:hint="eastAsia" w:ascii="仿宋_GB2312" w:eastAsia="仿宋_GB2312"/>
          <w:sz w:val="32"/>
        </w:rPr>
        <w:t>3.“相片”一律用近期一寸正面半身免冠照。</w:t>
      </w:r>
    </w:p>
    <w:p>
      <w:pPr>
        <w:ind w:firstLine="640" w:firstLineChars="200"/>
        <w:rPr>
          <w:rFonts w:ascii="仿宋_GB2312" w:eastAsia="仿宋_GB2312"/>
          <w:sz w:val="32"/>
        </w:rPr>
      </w:pPr>
      <w:r>
        <w:rPr>
          <w:rFonts w:hint="eastAsia" w:ascii="仿宋_GB2312" w:eastAsia="仿宋_GB2312"/>
          <w:sz w:val="32"/>
        </w:rPr>
        <w:t>4.“毕业学校”填毕业学校当时的全称。</w:t>
      </w:r>
    </w:p>
    <w:p>
      <w:pPr>
        <w:ind w:firstLine="640" w:firstLineChars="200"/>
        <w:rPr>
          <w:rFonts w:ascii="仿宋_GB2312" w:eastAsia="仿宋_GB2312"/>
          <w:sz w:val="32"/>
        </w:rPr>
      </w:pPr>
      <w:r>
        <w:rPr>
          <w:rFonts w:hint="eastAsia" w:ascii="仿宋_GB2312" w:eastAsia="仿宋_GB2312"/>
          <w:sz w:val="32"/>
        </w:rPr>
        <w:t>5.晋升形式：正常晋升或破格晋升或转评。</w:t>
      </w:r>
    </w:p>
    <w:p>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rPr>
      </w:pPr>
      <w:r>
        <w:rPr>
          <w:rFonts w:hint="eastAsia" w:ascii="仿宋_GB2312" w:eastAsia="仿宋_GB2312"/>
          <w:sz w:val="32"/>
        </w:rPr>
        <w:t>8.学年及学期表达：如2017-2018(一)、2015-2016(二)。</w:t>
      </w:r>
    </w:p>
    <w:p>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pPr>
        <w:widowControl/>
        <w:jc w:val="left"/>
        <w:rPr>
          <w:rFonts w:ascii="仿宋_GB2312" w:eastAsia="仿宋_GB2312"/>
          <w:sz w:val="32"/>
          <w:szCs w:val="32"/>
        </w:rPr>
      </w:pPr>
      <w:r>
        <w:rPr>
          <w:rFonts w:hint="eastAsia" w:ascii="仿宋_GB2312" w:eastAsia="仿宋_GB2312"/>
          <w:sz w:val="32"/>
          <w:szCs w:val="32"/>
        </w:rPr>
        <w:t xml:space="preserve">    10.2022年1月制表。</w:t>
      </w:r>
    </w:p>
    <w:p>
      <w:pPr>
        <w:widowControl/>
        <w:jc w:val="left"/>
        <w:rPr>
          <w:b/>
          <w:sz w:val="32"/>
          <w:szCs w:val="32"/>
        </w:rPr>
      </w:pPr>
      <w:r>
        <w:rPr>
          <w:b/>
          <w:sz w:val="32"/>
          <w:szCs w:val="32"/>
        </w:rPr>
        <w:br w:type="page"/>
      </w:r>
    </w:p>
    <w:p>
      <w:bookmarkStart w:id="0" w:name="_GoBack"/>
      <w:bookmarkEnd w:id="0"/>
    </w:p>
    <w:tbl>
      <w:tblPr>
        <w:tblStyle w:val="5"/>
        <w:tblW w:w="9782" w:type="dxa"/>
        <w:tblInd w:w="108" w:type="dxa"/>
        <w:tblLayout w:type="fixed"/>
        <w:tblCellMar>
          <w:top w:w="0" w:type="dxa"/>
          <w:left w:w="108" w:type="dxa"/>
          <w:bottom w:w="0" w:type="dxa"/>
          <w:right w:w="108" w:type="dxa"/>
        </w:tblCellMar>
      </w:tblPr>
      <w:tblGrid>
        <w:gridCol w:w="1842"/>
        <w:gridCol w:w="2370"/>
        <w:gridCol w:w="1742"/>
        <w:gridCol w:w="765"/>
        <w:gridCol w:w="766"/>
        <w:gridCol w:w="879"/>
        <w:gridCol w:w="850"/>
        <w:gridCol w:w="568"/>
      </w:tblGrid>
      <w:tr>
        <w:tblPrEx>
          <w:tblCellMar>
            <w:top w:w="0" w:type="dxa"/>
            <w:left w:w="108" w:type="dxa"/>
            <w:bottom w:w="0" w:type="dxa"/>
            <w:right w:w="108" w:type="dxa"/>
          </w:tblCellMar>
        </w:tblPrEx>
        <w:trPr>
          <w:trHeight w:val="415" w:hRule="atLeast"/>
        </w:trPr>
        <w:tc>
          <w:tcPr>
            <w:tcW w:w="9782" w:type="dxa"/>
            <w:gridSpan w:val="8"/>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1842"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7940"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1940</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353</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1202</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218</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w:t>
            </w:r>
            <w:r>
              <w:rPr>
                <w:rFonts w:hint="eastAsia" w:ascii="仿宋_GB2312" w:hAnsi="宋体" w:eastAsia="仿宋_GB2312" w:cs="Arial"/>
                <w:color w:val="000000"/>
                <w:kern w:val="0"/>
                <w:szCs w:val="21"/>
                <w:u w:val="single"/>
                <w:lang w:val="en-US" w:eastAsia="zh-CN"/>
              </w:rPr>
              <w:t>100</w:t>
            </w:r>
            <w:r>
              <w:rPr>
                <w:rFonts w:hint="eastAsia" w:ascii="仿宋_GB2312" w:hAnsi="宋体" w:eastAsia="仿宋_GB2312" w:cs="Arial"/>
                <w:color w:val="000000"/>
                <w:kern w:val="0"/>
                <w:szCs w:val="21"/>
                <w:u w:val="single"/>
              </w:rPr>
              <w:t xml:space="preserve"> %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96分A</w:t>
            </w:r>
            <w:r>
              <w:rPr>
                <w:rFonts w:hint="eastAsia" w:ascii="仿宋_GB2312" w:eastAsia="仿宋_GB2312"/>
                <w:szCs w:val="21"/>
              </w:rPr>
              <w:t>等级。</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担任毕业实习和论文指导工作（</w:t>
            </w:r>
            <w:r>
              <w:rPr>
                <w:rFonts w:hint="eastAsia" w:ascii="仿宋_GB2312" w:hAnsi="宋体" w:eastAsia="仿宋_GB2312" w:cs="宋体"/>
                <w:kern w:val="0"/>
                <w:szCs w:val="21"/>
                <w:lang w:val="en-US" w:eastAsia="zh-CN"/>
              </w:rPr>
              <w:t>5</w:t>
            </w:r>
            <w:r>
              <w:rPr>
                <w:rFonts w:hint="eastAsia" w:ascii="仿宋_GB2312" w:hAnsi="宋体" w:eastAsia="仿宋_GB2312" w:cs="宋体"/>
                <w:kern w:val="0"/>
                <w:szCs w:val="21"/>
              </w:rPr>
              <w:t>）届；或担任本科生创新创业活动（   ）项；或担任本科生专业竞赛指导（</w:t>
            </w:r>
            <w:r>
              <w:rPr>
                <w:rFonts w:hint="eastAsia" w:ascii="仿宋_GB2312" w:hAnsi="宋体" w:eastAsia="仿宋_GB2312" w:cs="宋体"/>
                <w:kern w:val="0"/>
                <w:szCs w:val="21"/>
                <w:lang w:val="en-US" w:eastAsia="zh-CN"/>
              </w:rPr>
              <w:t>3</w:t>
            </w:r>
            <w:r>
              <w:rPr>
                <w:rFonts w:hint="eastAsia" w:ascii="仿宋_GB2312" w:hAnsi="宋体" w:eastAsia="仿宋_GB2312" w:cs="宋体"/>
                <w:kern w:val="0"/>
                <w:szCs w:val="21"/>
              </w:rPr>
              <w:t>）项；或担任本科生开展寒暑假社会实践（   ）项。</w:t>
            </w:r>
          </w:p>
        </w:tc>
      </w:tr>
      <w:tr>
        <w:tblPrEx>
          <w:tblCellMar>
            <w:top w:w="0" w:type="dxa"/>
            <w:left w:w="108" w:type="dxa"/>
            <w:bottom w:w="0" w:type="dxa"/>
            <w:right w:w="108" w:type="dxa"/>
          </w:tblCellMar>
        </w:tblPrEx>
        <w:trPr>
          <w:trHeight w:val="34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1842"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370" w:type="dxa"/>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742"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2013-2014（二）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世界近代史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pacing w:val="-24"/>
                <w:szCs w:val="21"/>
                <w:lang w:val="en-US" w:eastAsia="zh-CN"/>
              </w:rPr>
            </w:pPr>
            <w:r>
              <w:rPr>
                <w:rFonts w:hint="eastAsia" w:ascii="仿宋_GB2312" w:eastAsia="仿宋_GB2312"/>
                <w:spacing w:val="-24"/>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2014-2015（一）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中国当代史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72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中国近现代外交研究</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2012历史班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中越关系史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世界近代史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2015-2016（一）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中国近代外交史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2015-2016（一）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中国当代史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2017-2018（一）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中国近代外交史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2017-2018（一）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中国当代史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2015历史班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2017-2018（二）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世界近代史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中国现代史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中越关系史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学科专业导论</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2018文史法类</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中国外交史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世界近代史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2017历史班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中国现代史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2017历史班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世界近代史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2020-2021（一）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中国现代史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2020-2021（一）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南海史导论</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2019文史法6班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742"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1202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1842"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370" w:type="dxa"/>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742"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2013-2014（二）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中国近代对外关系史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2013-2014（二）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海南近现代史研究</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2012级专门史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2013-2014（二）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中越关系史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2012级中外关系史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2013-2014（二）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中国基本问题与前瞻问题</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2013级学科教学（历史）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2013-2014（二）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中国近现代史专题</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2013级学科教学（历史）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2014-2015（一）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专业英语</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2013级中国史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中美关系史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中国近代对外关系史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海南近现代史研究</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2013级专门史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中越关系史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2013级中外关系史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世界史基本问题与前言问题</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2014级学科教学（历史）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2014-2015（二）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当代重大国际问题研究</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2014级学科教学（历史）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2015-2016（一）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专业英语</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2014级中国史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2015-2016（一）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中美关系史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2014级中外关系史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2017-2018（二）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当代重大国际问题研究</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2017级学科教学（历史）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2017-2018（二）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中越关系史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2017-2018（二）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海南近现代史研究</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2016级专门史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2017-2018（二）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中国近代对外关系史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2017级中外关系史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中国近现代外交史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2018级中国近代史</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中国近代史料学</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2019级中国近代史专业</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2019-2020（二）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近代中国与东南亚关系史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2019级中国近代史专业</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2020-2021（一）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中国近代外交史</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2019级中国近代史专业</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742"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738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历史专业知识考察</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毕业论文（设计）</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2015历史班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第二课堂（含社会实践）</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2015历史班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3周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2018-2019（二）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专业（教育）见习</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2周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历史专业知识考察</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2017历史班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1周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2019-2020（一）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专业（教育）实习</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2019-2020（二）</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eastAsia="zh-CN"/>
              </w:rPr>
              <w:t>毕业论文（设计）</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2016历史班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3周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2020-2021（一）</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eastAsia="zh-CN"/>
              </w:rPr>
            </w:pPr>
            <w:r>
              <w:rPr>
                <w:rFonts w:hint="eastAsia" w:ascii="仿宋_GB2312" w:eastAsia="仿宋_GB2312"/>
                <w:szCs w:val="21"/>
                <w:lang w:eastAsia="zh-CN"/>
              </w:rPr>
              <w:t>历史专业知识考察</w:t>
            </w:r>
          </w:p>
        </w:tc>
        <w:tc>
          <w:tcPr>
            <w:tcW w:w="1742"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2018历史班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1周</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84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37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742"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8"/>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1474" w:hRule="atLeast"/>
        </w:trPr>
        <w:tc>
          <w:tcPr>
            <w:tcW w:w="9782" w:type="dxa"/>
            <w:gridSpan w:val="8"/>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default" w:ascii="仿宋_GB2312" w:eastAsia="仿宋_GB2312"/>
                <w:szCs w:val="21"/>
                <w:lang w:val="en-US" w:eastAsia="zh-CN"/>
              </w:rPr>
            </w:pPr>
            <w:r>
              <w:rPr>
                <w:rFonts w:hint="eastAsia" w:ascii="仿宋_GB2312" w:eastAsia="仿宋_GB2312"/>
                <w:szCs w:val="21"/>
                <w:lang w:eastAsia="zh-CN"/>
              </w:rPr>
              <w:t>因本人任职期间担任历任教研室主任与系主任，每年的本科生见习、实习及专业知识考察均由本人负责安排指导，并获得</w:t>
            </w:r>
            <w:r>
              <w:rPr>
                <w:rFonts w:hint="eastAsia" w:ascii="仿宋_GB2312" w:eastAsia="仿宋_GB2312"/>
                <w:szCs w:val="21"/>
                <w:lang w:val="en-US" w:eastAsia="zh-CN"/>
              </w:rPr>
              <w:t>2019年度学校顶岗实习工作“优秀指导教师”称号，</w:t>
            </w:r>
            <w:r>
              <w:rPr>
                <w:rFonts w:hint="eastAsia" w:ascii="仿宋_GB2312" w:eastAsia="仿宋_GB2312"/>
                <w:szCs w:val="21"/>
                <w:lang w:eastAsia="zh-CN"/>
              </w:rPr>
              <w:t>每年都担任本科生毕业论文指导工作，平均每年指导</w:t>
            </w:r>
            <w:r>
              <w:rPr>
                <w:rFonts w:hint="eastAsia" w:ascii="仿宋_GB2312" w:eastAsia="仿宋_GB2312"/>
                <w:szCs w:val="21"/>
                <w:lang w:val="en-US" w:eastAsia="zh-CN"/>
              </w:rPr>
              <w:t>7篇，其中有2篇获得校级优秀论文。</w:t>
            </w:r>
          </w:p>
          <w:p>
            <w:pPr>
              <w:spacing w:line="240" w:lineRule="exact"/>
              <w:rPr>
                <w:rFonts w:ascii="仿宋_GB2312" w:eastAsia="仿宋_GB2312"/>
                <w:szCs w:val="21"/>
              </w:rPr>
            </w:pPr>
          </w:p>
          <w:p>
            <w:pPr>
              <w:spacing w:line="240" w:lineRule="exact"/>
              <w:rPr>
                <w:rFonts w:ascii="仿宋_GB2312" w:eastAsia="仿宋_GB2312"/>
                <w:szCs w:val="21"/>
              </w:rPr>
            </w:pPr>
          </w:p>
          <w:p>
            <w:pPr>
              <w:spacing w:line="240" w:lineRule="exact"/>
              <w:rPr>
                <w:rFonts w:ascii="仿宋_GB2312" w:eastAsia="仿宋_GB2312"/>
                <w:szCs w:val="21"/>
              </w:rPr>
            </w:pPr>
          </w:p>
        </w:tc>
      </w:tr>
    </w:tbl>
    <w:p>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140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40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hint="default" w:ascii="仿宋_GB2312" w:hAnsi="宋体" w:eastAsia="仿宋_GB2312" w:cs="宋体"/>
                <w:b/>
                <w:bCs/>
                <w:kern w:val="0"/>
                <w:sz w:val="24"/>
                <w:szCs w:val="24"/>
                <w:lang w:val="en-US" w:eastAsia="zh-CN"/>
              </w:rPr>
            </w:pPr>
            <w:r>
              <w:rPr>
                <w:rFonts w:hint="eastAsia" w:ascii="仿宋_GB2312" w:hAnsi="宋体" w:eastAsia="仿宋_GB2312" w:cs="宋体"/>
                <w:b/>
                <w:bCs/>
                <w:kern w:val="0"/>
                <w:sz w:val="24"/>
                <w:szCs w:val="24"/>
                <w:lang w:val="en-US" w:eastAsia="zh-CN"/>
              </w:rPr>
              <w:t>140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lang w:val="en-US" w:eastAsia="zh-CN"/>
              </w:rPr>
              <w:t>1</w:t>
            </w: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b/>
                <w:bCs/>
                <w:kern w:val="0"/>
                <w:sz w:val="24"/>
                <w:szCs w:val="24"/>
                <w:lang w:val="en-US" w:eastAsia="zh-CN"/>
              </w:rPr>
            </w:pPr>
            <w:r>
              <w:rPr>
                <w:rFonts w:hint="eastAsia" w:ascii="仿宋_GB2312" w:hAnsi="宋体" w:eastAsia="仿宋_GB2312" w:cs="宋体"/>
                <w:b/>
                <w:bCs/>
                <w:kern w:val="0"/>
                <w:sz w:val="24"/>
                <w:szCs w:val="24"/>
                <w:lang w:val="en-US" w:eastAsia="zh-CN"/>
              </w:rPr>
              <w:t>60</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lang w:val="en-US" w:eastAsia="zh-CN"/>
              </w:rPr>
              <w:t>2</w:t>
            </w: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b/>
                <w:bCs/>
                <w:kern w:val="0"/>
                <w:sz w:val="24"/>
                <w:szCs w:val="24"/>
                <w:lang w:val="en-US" w:eastAsia="zh-CN"/>
              </w:rPr>
            </w:pPr>
            <w:r>
              <w:rPr>
                <w:rFonts w:hint="eastAsia" w:ascii="仿宋_GB2312" w:hAnsi="宋体" w:eastAsia="仿宋_GB2312" w:cs="宋体"/>
                <w:b/>
                <w:bCs/>
                <w:kern w:val="0"/>
                <w:sz w:val="24"/>
                <w:szCs w:val="24"/>
                <w:lang w:val="en-US" w:eastAsia="zh-CN"/>
              </w:rPr>
              <w:t>80</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280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380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pPr>
              <w:rPr>
                <w:rFonts w:cs="宋体" w:asciiTheme="minorEastAsia" w:hAnsiTheme="minorEastAsia"/>
                <w:kern w:val="0"/>
                <w:szCs w:val="21"/>
              </w:rPr>
            </w:pPr>
          </w:p>
        </w:tc>
        <w:tc>
          <w:tcPr>
            <w:tcW w:w="3119" w:type="dxa"/>
          </w:tcPr>
          <w:p>
            <w:pPr>
              <w:rPr>
                <w:rFonts w:cs="宋体" w:asciiTheme="minorEastAsia" w:hAnsiTheme="minorEastAsia"/>
                <w:kern w:val="0"/>
                <w:szCs w:val="21"/>
              </w:rPr>
            </w:pPr>
          </w:p>
        </w:tc>
        <w:tc>
          <w:tcPr>
            <w:tcW w:w="708" w:type="dxa"/>
          </w:tcPr>
          <w:p>
            <w:pPr>
              <w:rPr>
                <w:rFonts w:cs="宋体" w:asciiTheme="minorEastAsia" w:hAnsiTheme="minorEastAsia"/>
                <w:kern w:val="0"/>
                <w:szCs w:val="21"/>
              </w:rPr>
            </w:pPr>
          </w:p>
        </w:tc>
        <w:tc>
          <w:tcPr>
            <w:tcW w:w="709" w:type="dxa"/>
          </w:tcPr>
          <w:p>
            <w:pPr>
              <w:rPr>
                <w:rFonts w:cs="宋体" w:asciiTheme="minorEastAsia" w:hAnsiTheme="minorEastAsia"/>
                <w:kern w:val="0"/>
                <w:szCs w:val="21"/>
              </w:rPr>
            </w:pPr>
          </w:p>
        </w:tc>
        <w:tc>
          <w:tcPr>
            <w:tcW w:w="1418" w:type="dxa"/>
          </w:tcPr>
          <w:p>
            <w:pPr>
              <w:rPr>
                <w:rFonts w:cs="宋体" w:asciiTheme="minorEastAsia" w:hAnsiTheme="minorEastAsia"/>
                <w:kern w:val="0"/>
                <w:szCs w:val="21"/>
              </w:rPr>
            </w:pPr>
          </w:p>
        </w:tc>
        <w:tc>
          <w:tcPr>
            <w:tcW w:w="1417"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both"/>
              <w:rPr>
                <w:rFonts w:cs="宋体" w:asciiTheme="minorEastAsia" w:hAnsiTheme="minorEastAsia"/>
                <w:kern w:val="0"/>
                <w:szCs w:val="21"/>
              </w:rPr>
            </w:pPr>
          </w:p>
        </w:tc>
        <w:tc>
          <w:tcPr>
            <w:tcW w:w="4111" w:type="dxa"/>
            <w:vAlign w:val="center"/>
          </w:tcPr>
          <w:p>
            <w:pPr>
              <w:jc w:val="center"/>
              <w:rPr>
                <w:rFonts w:cs="宋体" w:asciiTheme="minorEastAsia" w:hAnsiTheme="minorEastAsia"/>
                <w:kern w:val="0"/>
                <w:szCs w:val="21"/>
              </w:rPr>
            </w:pPr>
          </w:p>
        </w:tc>
        <w:tc>
          <w:tcPr>
            <w:tcW w:w="70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both"/>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both"/>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155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both"/>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pPr>
              <w:jc w:val="center"/>
              <w:rPr>
                <w:rFonts w:cs="宋体" w:asciiTheme="minorEastAsia" w:hAnsiTheme="minorEastAsia"/>
                <w:kern w:val="0"/>
                <w:szCs w:val="21"/>
              </w:rPr>
            </w:pPr>
          </w:p>
        </w:tc>
        <w:tc>
          <w:tcPr>
            <w:tcW w:w="3119"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海南师范大学历史学特色专业建设有效路径研究</w:t>
            </w:r>
          </w:p>
        </w:tc>
        <w:tc>
          <w:tcPr>
            <w:tcW w:w="708"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省级</w:t>
            </w:r>
          </w:p>
        </w:tc>
        <w:tc>
          <w:tcPr>
            <w:tcW w:w="851"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一般</w:t>
            </w:r>
          </w:p>
        </w:tc>
        <w:tc>
          <w:tcPr>
            <w:tcW w:w="1417"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第一</w:t>
            </w:r>
          </w:p>
        </w:tc>
        <w:tc>
          <w:tcPr>
            <w:tcW w:w="1418" w:type="dxa"/>
            <w:tcBorders>
              <w:right w:val="single" w:color="auto" w:sz="4" w:space="0"/>
            </w:tcBorders>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海南省教育厅</w:t>
            </w:r>
          </w:p>
        </w:tc>
        <w:tc>
          <w:tcPr>
            <w:tcW w:w="992"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2019</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w:t>
            </w:r>
          </w:p>
        </w:tc>
        <w:tc>
          <w:tcPr>
            <w:tcW w:w="3119" w:type="dxa"/>
            <w:vAlign w:val="center"/>
          </w:tcPr>
          <w:p>
            <w:pPr>
              <w:jc w:val="center"/>
              <w:rPr>
                <w:rFonts w:cs="宋体" w:asciiTheme="minorEastAsia" w:hAnsiTheme="minorEastAsia"/>
                <w:kern w:val="0"/>
                <w:szCs w:val="21"/>
              </w:rPr>
            </w:pPr>
          </w:p>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海南师范大学历史学特色专业建设有效路径探究</w:t>
            </w:r>
          </w:p>
        </w:tc>
        <w:tc>
          <w:tcPr>
            <w:tcW w:w="708"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省级</w:t>
            </w:r>
          </w:p>
        </w:tc>
        <w:tc>
          <w:tcPr>
            <w:tcW w:w="851"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二等</w:t>
            </w:r>
          </w:p>
        </w:tc>
        <w:tc>
          <w:tcPr>
            <w:tcW w:w="1417"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第一</w:t>
            </w:r>
          </w:p>
        </w:tc>
        <w:tc>
          <w:tcPr>
            <w:tcW w:w="1418" w:type="dxa"/>
            <w:tcBorders>
              <w:right w:val="single" w:color="auto" w:sz="4" w:space="0"/>
            </w:tcBorders>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海南省高等教育学会教学工作委员会</w:t>
            </w:r>
          </w:p>
        </w:tc>
        <w:tc>
          <w:tcPr>
            <w:tcW w:w="992"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2019</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40</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both"/>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widowControl/>
        <w:jc w:val="left"/>
        <w:rPr>
          <w:rFonts w:cs="宋体" w:asciiTheme="minorEastAsia" w:hAnsiTheme="minorEastAsia"/>
          <w:kern w:val="0"/>
          <w:szCs w:val="21"/>
        </w:rPr>
      </w:pPr>
      <w:r>
        <w:rPr>
          <w:rFonts w:cs="宋体" w:asciiTheme="minorEastAsia" w:hAnsiTheme="minorEastAsia"/>
          <w:kern w:val="0"/>
          <w:szCs w:val="21"/>
        </w:rPr>
        <w:br w:type="page"/>
      </w:r>
    </w:p>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pPr>
              <w:jc w:val="center"/>
              <w:rPr>
                <w:rFonts w:cs="宋体" w:asciiTheme="minorEastAsia" w:hAnsiTheme="minorEastAsia"/>
                <w:kern w:val="0"/>
                <w:szCs w:val="21"/>
              </w:rPr>
            </w:pPr>
          </w:p>
        </w:tc>
        <w:tc>
          <w:tcPr>
            <w:tcW w:w="307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第五届中国青年志愿服务项目大赛</w:t>
            </w:r>
          </w:p>
        </w:tc>
        <w:tc>
          <w:tcPr>
            <w:tcW w:w="704"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eastAsia="zh-CN"/>
              </w:rPr>
              <w:t>国</w:t>
            </w:r>
            <w:r>
              <w:rPr>
                <w:rFonts w:hint="eastAsia" w:cs="宋体" w:asciiTheme="minorEastAsia" w:hAnsiTheme="minorEastAsia"/>
                <w:kern w:val="0"/>
                <w:szCs w:val="21"/>
                <w:lang w:val="en-US" w:eastAsia="zh-CN"/>
              </w:rPr>
              <w:t>B</w:t>
            </w:r>
          </w:p>
        </w:tc>
        <w:tc>
          <w:tcPr>
            <w:tcW w:w="845"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银奖</w:t>
            </w:r>
          </w:p>
        </w:tc>
        <w:tc>
          <w:tcPr>
            <w:tcW w:w="1759"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第一</w:t>
            </w:r>
          </w:p>
        </w:tc>
        <w:tc>
          <w:tcPr>
            <w:tcW w:w="1276" w:type="dxa"/>
            <w:tcBorders>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共青团中央、中央文明办、民政部</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2020</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w:t>
            </w:r>
          </w:p>
        </w:tc>
        <w:tc>
          <w:tcPr>
            <w:tcW w:w="307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2019年大学生实践能力大赛暨第七届全国高校历史学专业专业本科生教学比赛</w:t>
            </w:r>
          </w:p>
        </w:tc>
        <w:tc>
          <w:tcPr>
            <w:tcW w:w="704"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eastAsia="zh-CN"/>
              </w:rPr>
              <w:t>国</w:t>
            </w:r>
            <w:r>
              <w:rPr>
                <w:rFonts w:hint="eastAsia" w:cs="宋体" w:asciiTheme="minorEastAsia" w:hAnsiTheme="minorEastAsia"/>
                <w:kern w:val="0"/>
                <w:szCs w:val="21"/>
                <w:lang w:val="en-US" w:eastAsia="zh-CN"/>
              </w:rPr>
              <w:t>C</w:t>
            </w:r>
          </w:p>
        </w:tc>
        <w:tc>
          <w:tcPr>
            <w:tcW w:w="845"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一等</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eastAsia="zh-CN"/>
              </w:rPr>
              <w:t>第一</w:t>
            </w:r>
          </w:p>
        </w:tc>
        <w:tc>
          <w:tcPr>
            <w:tcW w:w="1276" w:type="dxa"/>
            <w:tcBorders>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中国高等教育学会教师教育分会</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2019</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3</w:t>
            </w:r>
          </w:p>
        </w:tc>
        <w:tc>
          <w:tcPr>
            <w:tcW w:w="307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首届统编历史教材“精彩一课”全国教学大赛</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eastAsia="zh-CN"/>
              </w:rPr>
              <w:t>国</w:t>
            </w:r>
            <w:r>
              <w:rPr>
                <w:rFonts w:hint="eastAsia" w:cs="宋体" w:asciiTheme="minorEastAsia" w:hAnsiTheme="minorEastAsia"/>
                <w:kern w:val="0"/>
                <w:szCs w:val="21"/>
                <w:lang w:val="en-US" w:eastAsia="zh-CN"/>
              </w:rPr>
              <w:t>C</w:t>
            </w:r>
          </w:p>
        </w:tc>
        <w:tc>
          <w:tcPr>
            <w:tcW w:w="845" w:type="dxa"/>
            <w:vAlign w:val="center"/>
          </w:tcPr>
          <w:p>
            <w:pPr>
              <w:jc w:val="center"/>
              <w:rPr>
                <w:rFonts w:hint="eastAsia" w:cs="宋体" w:asciiTheme="minorEastAsia" w:hAnsiTheme="minorEastAsia" w:eastAsiaTheme="minorEastAsia"/>
                <w:kern w:val="0"/>
                <w:szCs w:val="21"/>
                <w:lang w:eastAsia="zh-CN"/>
              </w:rPr>
            </w:pPr>
            <w:r>
              <w:rPr>
                <w:rFonts w:hint="eastAsia" w:cs="宋体" w:asciiTheme="minorEastAsia" w:hAnsiTheme="minorEastAsia"/>
                <w:kern w:val="0"/>
                <w:szCs w:val="21"/>
                <w:lang w:eastAsia="zh-CN"/>
              </w:rPr>
              <w:t>一等</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lang w:eastAsia="zh-CN"/>
              </w:rPr>
              <w:t>第一</w:t>
            </w:r>
          </w:p>
        </w:tc>
        <w:tc>
          <w:tcPr>
            <w:tcW w:w="1276" w:type="dxa"/>
            <w:tcBorders>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中小学（中职）历史国家教材建设重点研究基地</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2020</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40</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04" w:type="dxa"/>
            <w:vAlign w:val="center"/>
          </w:tcPr>
          <w:p>
            <w:pPr>
              <w:jc w:val="center"/>
              <w:rPr>
                <w:rFonts w:cs="宋体" w:asciiTheme="minorEastAsia" w:hAnsiTheme="minorEastAsia"/>
                <w:kern w:val="0"/>
                <w:szCs w:val="21"/>
              </w:rPr>
            </w:pPr>
          </w:p>
        </w:tc>
        <w:tc>
          <w:tcPr>
            <w:tcW w:w="866" w:type="dxa"/>
            <w:vAlign w:val="center"/>
          </w:tcPr>
          <w:p>
            <w:pPr>
              <w:jc w:val="center"/>
              <w:rPr>
                <w:rFonts w:cs="宋体" w:asciiTheme="minorEastAsia" w:hAnsiTheme="minorEastAsia"/>
                <w:kern w:val="0"/>
                <w:szCs w:val="21"/>
              </w:rPr>
            </w:pPr>
          </w:p>
        </w:tc>
        <w:tc>
          <w:tcPr>
            <w:tcW w:w="689" w:type="dxa"/>
            <w:vAlign w:val="center"/>
          </w:tcPr>
          <w:p>
            <w:pPr>
              <w:jc w:val="center"/>
              <w:rPr>
                <w:rFonts w:cs="宋体" w:asciiTheme="minorEastAsia" w:hAnsiTheme="minorEastAsia"/>
                <w:kern w:val="0"/>
                <w:szCs w:val="21"/>
              </w:rPr>
            </w:pPr>
          </w:p>
        </w:tc>
        <w:tc>
          <w:tcPr>
            <w:tcW w:w="1721"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b/>
                <w:bCs/>
                <w:kern w:val="0"/>
                <w:szCs w:val="21"/>
                <w:lang w:val="en-US" w:eastAsia="zh-CN"/>
              </w:rPr>
            </w:pPr>
            <w:r>
              <w:rPr>
                <w:rFonts w:hint="eastAsia" w:ascii="仿宋_GB2312" w:hAnsi="宋体" w:eastAsia="仿宋_GB2312" w:cs="宋体"/>
                <w:b/>
                <w:bCs/>
                <w:kern w:val="0"/>
                <w:szCs w:val="21"/>
                <w:lang w:val="en-US" w:eastAsia="zh-CN"/>
              </w:rPr>
              <w:t>4100</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4000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340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160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160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800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tbl>
      <w:tblPr>
        <w:tblStyle w:val="5"/>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5640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5640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Pr>
        <w:widowControl/>
        <w:jc w:val="left"/>
      </w:pPr>
      <w:r>
        <w:br w:type="page"/>
      </w:r>
    </w:p>
    <w:p/>
    <w:tbl>
      <w:tblPr>
        <w:tblStyle w:val="5"/>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p/>
    <w:p/>
    <w:p>
      <w:pPr>
        <w:widowControl/>
        <w:jc w:val="left"/>
      </w:pPr>
      <w:r>
        <w:br w:type="page"/>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2196"/>
        <w:gridCol w:w="1020"/>
        <w:gridCol w:w="1170"/>
        <w:gridCol w:w="425"/>
        <w:gridCol w:w="567"/>
        <w:gridCol w:w="850"/>
        <w:gridCol w:w="851"/>
        <w:gridCol w:w="709"/>
        <w:gridCol w:w="708"/>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vAlign w:val="center"/>
          </w:tcPr>
          <w:p>
            <w:pPr>
              <w:jc w:val="center"/>
            </w:pPr>
            <w:r>
              <w:rPr>
                <w:rFonts w:hint="eastAsia"/>
                <w:b/>
                <w:bCs/>
              </w:rPr>
              <w:t>一、科研项目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2196" w:type="dxa"/>
            <w:tcBorders>
              <w:right w:val="single" w:color="auto" w:sz="4" w:space="0"/>
            </w:tcBorders>
            <w:vAlign w:val="center"/>
          </w:tcPr>
          <w:p>
            <w:pPr>
              <w:jc w:val="center"/>
            </w:pPr>
            <w:r>
              <w:rPr>
                <w:rFonts w:hint="eastAsia"/>
              </w:rPr>
              <w:t>项目名称</w:t>
            </w:r>
          </w:p>
        </w:tc>
        <w:tc>
          <w:tcPr>
            <w:tcW w:w="1020" w:type="dxa"/>
            <w:tcBorders>
              <w:left w:val="single" w:color="auto" w:sz="4" w:space="0"/>
              <w:right w:val="single" w:color="auto" w:sz="4" w:space="0"/>
            </w:tcBorders>
            <w:vAlign w:val="center"/>
          </w:tcPr>
          <w:p>
            <w:r>
              <w:rPr>
                <w:rFonts w:hint="eastAsia"/>
              </w:rPr>
              <w:t>批准号</w:t>
            </w:r>
          </w:p>
        </w:tc>
        <w:tc>
          <w:tcPr>
            <w:tcW w:w="1170" w:type="dxa"/>
            <w:tcBorders>
              <w:left w:val="single" w:color="auto" w:sz="4" w:space="0"/>
            </w:tcBorders>
            <w:vAlign w:val="center"/>
          </w:tcPr>
          <w:p>
            <w:pPr>
              <w:jc w:val="center"/>
            </w:pPr>
            <w:r>
              <w:rPr>
                <w:rFonts w:hint="eastAsia"/>
              </w:rPr>
              <w:t>项目</w:t>
            </w:r>
          </w:p>
          <w:p>
            <w:pPr>
              <w:jc w:val="center"/>
            </w:pPr>
            <w:r>
              <w:rPr>
                <w:rFonts w:hint="eastAsia"/>
              </w:rPr>
              <w:t>来源</w:t>
            </w:r>
          </w:p>
        </w:tc>
        <w:tc>
          <w:tcPr>
            <w:tcW w:w="425" w:type="dxa"/>
            <w:vAlign w:val="center"/>
          </w:tcPr>
          <w:p>
            <w:r>
              <w:rPr>
                <w:rFonts w:hint="eastAsia"/>
              </w:rPr>
              <w:t>等级</w:t>
            </w:r>
          </w:p>
        </w:tc>
        <w:tc>
          <w:tcPr>
            <w:tcW w:w="567" w:type="dxa"/>
            <w:vAlign w:val="center"/>
          </w:tcPr>
          <w:p>
            <w:pPr>
              <w:jc w:val="center"/>
            </w:pPr>
            <w:r>
              <w:rPr>
                <w:rFonts w:hint="eastAsia"/>
              </w:rPr>
              <w:t>级别</w:t>
            </w:r>
          </w:p>
        </w:tc>
        <w:tc>
          <w:tcPr>
            <w:tcW w:w="850" w:type="dxa"/>
            <w:vAlign w:val="center"/>
          </w:tcPr>
          <w:p>
            <w:r>
              <w:rPr>
                <w:rFonts w:hint="eastAsia"/>
              </w:rPr>
              <w:t>立项</w:t>
            </w:r>
          </w:p>
          <w:p>
            <w:pPr>
              <w:rPr>
                <w:rFonts w:eastAsia="宋体"/>
              </w:rPr>
            </w:pPr>
            <w:r>
              <w:rPr>
                <w:rFonts w:hint="eastAsia"/>
              </w:rPr>
              <w:t>时间</w:t>
            </w:r>
          </w:p>
        </w:tc>
        <w:tc>
          <w:tcPr>
            <w:tcW w:w="851" w:type="dxa"/>
            <w:vAlign w:val="center"/>
          </w:tcPr>
          <w:p>
            <w:pPr>
              <w:jc w:val="center"/>
              <w:rPr>
                <w:rFonts w:eastAsia="宋体"/>
              </w:rPr>
            </w:pPr>
            <w:r>
              <w:rPr>
                <w:rFonts w:hint="eastAsia"/>
              </w:rPr>
              <w:t>立项经费（万元）</w:t>
            </w:r>
          </w:p>
        </w:tc>
        <w:tc>
          <w:tcPr>
            <w:tcW w:w="709" w:type="dxa"/>
            <w:tcBorders>
              <w:right w:val="single" w:color="auto" w:sz="4" w:space="0"/>
            </w:tcBorders>
            <w:vAlign w:val="center"/>
          </w:tcPr>
          <w:p>
            <w:r>
              <w:rPr>
                <w:rFonts w:hint="eastAsia"/>
              </w:rPr>
              <w:t>是否</w:t>
            </w:r>
          </w:p>
          <w:p>
            <w:pPr>
              <w:rPr>
                <w:rFonts w:eastAsia="宋体"/>
              </w:rPr>
            </w:pPr>
            <w:r>
              <w:rPr>
                <w:rFonts w:hint="eastAsia"/>
              </w:rPr>
              <w:t>主持</w:t>
            </w:r>
          </w:p>
        </w:tc>
        <w:tc>
          <w:tcPr>
            <w:tcW w:w="708" w:type="dxa"/>
            <w:tcBorders>
              <w:left w:val="single" w:color="auto" w:sz="4" w:space="0"/>
              <w:right w:val="single" w:color="auto" w:sz="4" w:space="0"/>
            </w:tcBorders>
            <w:vAlign w:val="center"/>
          </w:tcPr>
          <w:p>
            <w:pPr>
              <w:widowControl/>
              <w:jc w:val="left"/>
              <w:rPr>
                <w:rFonts w:eastAsia="宋体"/>
              </w:rPr>
            </w:pPr>
            <w:r>
              <w:rPr>
                <w:rFonts w:hint="eastAsia" w:eastAsia="宋体"/>
              </w:rPr>
              <w:t>是否</w:t>
            </w:r>
          </w:p>
          <w:p>
            <w:pPr>
              <w:widowControl/>
              <w:jc w:val="left"/>
              <w:rPr>
                <w:rFonts w:eastAsia="宋体"/>
              </w:rPr>
            </w:pPr>
            <w:r>
              <w:rPr>
                <w:rFonts w:hint="eastAsia" w:eastAsia="宋体"/>
              </w:rPr>
              <w:t>结项</w:t>
            </w:r>
          </w:p>
        </w:tc>
        <w:tc>
          <w:tcPr>
            <w:tcW w:w="709" w:type="dxa"/>
            <w:tcBorders>
              <w:left w:val="single" w:color="auto" w:sz="4" w:space="0"/>
            </w:tcBorders>
            <w:vAlign w:val="center"/>
          </w:tcPr>
          <w:p>
            <w:pPr>
              <w:widowControl/>
              <w:jc w:val="left"/>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
            <w:pPr>
              <w:rPr>
                <w:rFonts w:hint="eastAsia" w:eastAsiaTheme="minorEastAsia"/>
                <w:lang w:val="en-US" w:eastAsia="zh-CN"/>
              </w:rPr>
            </w:pPr>
            <w:r>
              <w:rPr>
                <w:rFonts w:hint="eastAsia"/>
                <w:lang w:val="en-US" w:eastAsia="zh-CN"/>
              </w:rPr>
              <w:t>1</w:t>
            </w:r>
          </w:p>
        </w:tc>
        <w:tc>
          <w:tcPr>
            <w:tcW w:w="2196" w:type="dxa"/>
            <w:tcBorders>
              <w:right w:val="single" w:color="auto" w:sz="4" w:space="0"/>
            </w:tcBorders>
            <w:vAlign w:val="center"/>
          </w:tcPr>
          <w:p>
            <w:pPr>
              <w:jc w:val="center"/>
              <w:rPr>
                <w:rFonts w:hint="eastAsia" w:eastAsiaTheme="minorEastAsia"/>
                <w:lang w:eastAsia="zh-CN"/>
              </w:rPr>
            </w:pPr>
            <w:r>
              <w:rPr>
                <w:rFonts w:hint="eastAsia"/>
                <w:lang w:eastAsia="zh-CN"/>
              </w:rPr>
              <w:t>清代中越使者往来研究</w:t>
            </w:r>
          </w:p>
        </w:tc>
        <w:tc>
          <w:tcPr>
            <w:tcW w:w="1020" w:type="dxa"/>
            <w:tcBorders>
              <w:left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13CZS032</w:t>
            </w:r>
          </w:p>
        </w:tc>
        <w:tc>
          <w:tcPr>
            <w:tcW w:w="1170" w:type="dxa"/>
            <w:tcBorders>
              <w:left w:val="single" w:color="auto" w:sz="4" w:space="0"/>
            </w:tcBorders>
            <w:vAlign w:val="center"/>
          </w:tcPr>
          <w:p>
            <w:pPr>
              <w:jc w:val="center"/>
              <w:rPr>
                <w:rFonts w:hint="eastAsia" w:eastAsiaTheme="minorEastAsia"/>
                <w:lang w:eastAsia="zh-CN"/>
              </w:rPr>
            </w:pPr>
            <w:r>
              <w:rPr>
                <w:rFonts w:hint="eastAsia"/>
                <w:lang w:eastAsia="zh-CN"/>
              </w:rPr>
              <w:t>国家社科基金青年项目</w:t>
            </w:r>
          </w:p>
        </w:tc>
        <w:tc>
          <w:tcPr>
            <w:tcW w:w="425" w:type="dxa"/>
            <w:vAlign w:val="center"/>
          </w:tcPr>
          <w:p>
            <w:pPr>
              <w:jc w:val="center"/>
              <w:rPr>
                <w:rFonts w:hint="default" w:eastAsiaTheme="minorEastAsia"/>
                <w:lang w:val="en-US" w:eastAsia="zh-CN"/>
              </w:rPr>
            </w:pPr>
            <w:r>
              <w:rPr>
                <w:rFonts w:hint="eastAsia"/>
                <w:lang w:val="en-US" w:eastAsia="zh-CN"/>
              </w:rPr>
              <w:t>A</w:t>
            </w:r>
          </w:p>
        </w:tc>
        <w:tc>
          <w:tcPr>
            <w:tcW w:w="567" w:type="dxa"/>
            <w:vAlign w:val="center"/>
          </w:tcPr>
          <w:p>
            <w:pPr>
              <w:jc w:val="center"/>
              <w:rPr>
                <w:rFonts w:hint="default" w:eastAsiaTheme="minorEastAsia"/>
                <w:lang w:val="en-US" w:eastAsia="zh-CN"/>
              </w:rPr>
            </w:pPr>
            <w:r>
              <w:rPr>
                <w:rFonts w:hint="eastAsia"/>
                <w:lang w:val="en-US" w:eastAsia="zh-CN"/>
              </w:rPr>
              <w:t>A3</w:t>
            </w:r>
          </w:p>
        </w:tc>
        <w:tc>
          <w:tcPr>
            <w:tcW w:w="850" w:type="dxa"/>
            <w:vAlign w:val="center"/>
          </w:tcPr>
          <w:p>
            <w:pPr>
              <w:jc w:val="center"/>
              <w:rPr>
                <w:rFonts w:hint="default" w:eastAsiaTheme="minorEastAsia"/>
                <w:lang w:val="en-US" w:eastAsia="zh-CN"/>
              </w:rPr>
            </w:pPr>
            <w:r>
              <w:rPr>
                <w:rFonts w:hint="eastAsia"/>
                <w:lang w:val="en-US" w:eastAsia="zh-CN"/>
              </w:rPr>
              <w:t>2013</w:t>
            </w:r>
          </w:p>
        </w:tc>
        <w:tc>
          <w:tcPr>
            <w:tcW w:w="851" w:type="dxa"/>
            <w:vAlign w:val="center"/>
          </w:tcPr>
          <w:p>
            <w:pPr>
              <w:jc w:val="center"/>
              <w:rPr>
                <w:rFonts w:hint="default" w:eastAsiaTheme="minorEastAsia"/>
                <w:lang w:val="en-US" w:eastAsia="zh-CN"/>
              </w:rPr>
            </w:pPr>
            <w:r>
              <w:rPr>
                <w:rFonts w:hint="eastAsia"/>
                <w:lang w:val="en-US" w:eastAsia="zh-CN"/>
              </w:rPr>
              <w:t>18</w:t>
            </w:r>
          </w:p>
        </w:tc>
        <w:tc>
          <w:tcPr>
            <w:tcW w:w="709" w:type="dxa"/>
            <w:tcBorders>
              <w:right w:val="single" w:color="auto" w:sz="4" w:space="0"/>
            </w:tcBorders>
            <w:vAlign w:val="center"/>
          </w:tcPr>
          <w:p>
            <w:pPr>
              <w:jc w:val="center"/>
              <w:rPr>
                <w:rFonts w:hint="eastAsia" w:eastAsiaTheme="minorEastAsia"/>
                <w:lang w:eastAsia="zh-CN"/>
              </w:rPr>
            </w:pPr>
            <w:r>
              <w:rPr>
                <w:rFonts w:hint="eastAsia"/>
                <w:lang w:eastAsia="zh-CN"/>
              </w:rPr>
              <w:t>是</w:t>
            </w:r>
          </w:p>
        </w:tc>
        <w:tc>
          <w:tcPr>
            <w:tcW w:w="708" w:type="dxa"/>
            <w:tcBorders>
              <w:left w:val="single" w:color="auto" w:sz="4" w:space="0"/>
              <w:right w:val="single" w:color="auto" w:sz="4" w:space="0"/>
            </w:tcBorders>
            <w:vAlign w:val="center"/>
          </w:tcPr>
          <w:p>
            <w:pPr>
              <w:jc w:val="center"/>
              <w:rPr>
                <w:rFonts w:hint="eastAsia" w:eastAsiaTheme="minorEastAsia"/>
                <w:lang w:eastAsia="zh-CN"/>
              </w:rPr>
            </w:pPr>
            <w:r>
              <w:rPr>
                <w:rFonts w:hint="eastAsia"/>
                <w:lang w:eastAsia="zh-CN"/>
              </w:rPr>
              <w:t>是</w:t>
            </w:r>
          </w:p>
        </w:tc>
        <w:tc>
          <w:tcPr>
            <w:tcW w:w="709" w:type="dxa"/>
            <w:tcBorders>
              <w:left w:val="single" w:color="auto" w:sz="4" w:space="0"/>
            </w:tcBorders>
            <w:vAlign w:val="center"/>
          </w:tcPr>
          <w:p>
            <w:pPr>
              <w:jc w:val="center"/>
              <w:rPr>
                <w:rFonts w:hint="default" w:eastAsiaTheme="minorEastAsia"/>
                <w:lang w:val="en-US" w:eastAsia="zh-CN"/>
              </w:rPr>
            </w:pPr>
            <w:r>
              <w:rPr>
                <w:rFonts w:hint="eastAsia"/>
                <w:lang w:val="en-US" w:eastAsia="zh-CN"/>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rPr>
                <w:rFonts w:hint="eastAsia" w:eastAsiaTheme="minorEastAsia"/>
                <w:lang w:val="en-US" w:eastAsia="zh-CN"/>
              </w:rPr>
            </w:pPr>
            <w:r>
              <w:rPr>
                <w:rFonts w:hint="eastAsia"/>
                <w:lang w:val="en-US" w:eastAsia="zh-CN"/>
              </w:rPr>
              <w:t>2</w:t>
            </w:r>
          </w:p>
        </w:tc>
        <w:tc>
          <w:tcPr>
            <w:tcW w:w="2196" w:type="dxa"/>
            <w:tcBorders>
              <w:right w:val="single" w:color="auto" w:sz="4" w:space="0"/>
            </w:tcBorders>
            <w:vAlign w:val="center"/>
          </w:tcPr>
          <w:p>
            <w:pPr>
              <w:jc w:val="center"/>
              <w:rPr>
                <w:rFonts w:hint="eastAsia" w:eastAsiaTheme="minorEastAsia"/>
                <w:lang w:eastAsia="zh-CN"/>
              </w:rPr>
            </w:pPr>
            <w:r>
              <w:rPr>
                <w:rFonts w:hint="eastAsia"/>
                <w:lang w:eastAsia="zh-CN"/>
              </w:rPr>
              <w:t>越南使者与清代中越文化交流</w:t>
            </w:r>
          </w:p>
        </w:tc>
        <w:tc>
          <w:tcPr>
            <w:tcW w:w="1020" w:type="dxa"/>
            <w:tcBorders>
              <w:left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HNSK(G5)13-134</w:t>
            </w:r>
          </w:p>
        </w:tc>
        <w:tc>
          <w:tcPr>
            <w:tcW w:w="1170" w:type="dxa"/>
            <w:tcBorders>
              <w:left w:val="single" w:color="auto" w:sz="4" w:space="0"/>
            </w:tcBorders>
            <w:vAlign w:val="center"/>
          </w:tcPr>
          <w:p>
            <w:pPr>
              <w:jc w:val="center"/>
              <w:rPr>
                <w:rFonts w:hint="eastAsia" w:eastAsiaTheme="minorEastAsia"/>
                <w:lang w:eastAsia="zh-CN"/>
              </w:rPr>
            </w:pPr>
            <w:r>
              <w:rPr>
                <w:rFonts w:hint="eastAsia"/>
                <w:lang w:eastAsia="zh-CN"/>
              </w:rPr>
              <w:t>省级一般项目</w:t>
            </w:r>
          </w:p>
        </w:tc>
        <w:tc>
          <w:tcPr>
            <w:tcW w:w="425" w:type="dxa"/>
            <w:vAlign w:val="center"/>
          </w:tcPr>
          <w:p>
            <w:pPr>
              <w:jc w:val="center"/>
              <w:rPr>
                <w:rFonts w:hint="eastAsia" w:eastAsiaTheme="minorEastAsia"/>
                <w:lang w:val="en-US" w:eastAsia="zh-CN"/>
              </w:rPr>
            </w:pPr>
            <w:r>
              <w:rPr>
                <w:rFonts w:hint="eastAsia"/>
                <w:lang w:val="en-US" w:eastAsia="zh-CN"/>
              </w:rPr>
              <w:t>C</w:t>
            </w:r>
          </w:p>
        </w:tc>
        <w:tc>
          <w:tcPr>
            <w:tcW w:w="567" w:type="dxa"/>
            <w:vAlign w:val="center"/>
          </w:tcPr>
          <w:p>
            <w:pPr>
              <w:jc w:val="center"/>
              <w:rPr>
                <w:rFonts w:hint="default" w:eastAsiaTheme="minorEastAsia"/>
                <w:lang w:val="en-US" w:eastAsia="zh-CN"/>
              </w:rPr>
            </w:pPr>
            <w:r>
              <w:rPr>
                <w:rFonts w:hint="eastAsia"/>
                <w:lang w:val="en-US" w:eastAsia="zh-CN"/>
              </w:rPr>
              <w:t>C3</w:t>
            </w:r>
          </w:p>
        </w:tc>
        <w:tc>
          <w:tcPr>
            <w:tcW w:w="850" w:type="dxa"/>
            <w:vAlign w:val="center"/>
          </w:tcPr>
          <w:p>
            <w:pPr>
              <w:jc w:val="center"/>
              <w:rPr>
                <w:rFonts w:hint="default" w:eastAsiaTheme="minorEastAsia"/>
                <w:lang w:val="en-US" w:eastAsia="zh-CN"/>
              </w:rPr>
            </w:pPr>
            <w:r>
              <w:rPr>
                <w:rFonts w:hint="eastAsia"/>
                <w:lang w:val="en-US" w:eastAsia="zh-CN"/>
              </w:rPr>
              <w:t>2013</w:t>
            </w:r>
          </w:p>
        </w:tc>
        <w:tc>
          <w:tcPr>
            <w:tcW w:w="851" w:type="dxa"/>
            <w:vAlign w:val="center"/>
          </w:tcPr>
          <w:p>
            <w:pPr>
              <w:jc w:val="center"/>
              <w:rPr>
                <w:rFonts w:hint="eastAsia" w:eastAsiaTheme="minorEastAsia"/>
                <w:lang w:eastAsia="zh-CN"/>
              </w:rPr>
            </w:pPr>
            <w:r>
              <w:rPr>
                <w:rFonts w:hint="eastAsia"/>
                <w:lang w:eastAsia="zh-CN"/>
              </w:rPr>
              <w:t>自筹</w:t>
            </w:r>
          </w:p>
        </w:tc>
        <w:tc>
          <w:tcPr>
            <w:tcW w:w="709" w:type="dxa"/>
            <w:tcBorders>
              <w:right w:val="single" w:color="auto" w:sz="4" w:space="0"/>
            </w:tcBorders>
            <w:vAlign w:val="center"/>
          </w:tcPr>
          <w:p>
            <w:pPr>
              <w:jc w:val="center"/>
              <w:rPr>
                <w:rFonts w:hint="eastAsia" w:eastAsiaTheme="minorEastAsia"/>
                <w:lang w:eastAsia="zh-CN"/>
              </w:rPr>
            </w:pPr>
            <w:r>
              <w:rPr>
                <w:rFonts w:hint="eastAsia"/>
                <w:lang w:eastAsia="zh-CN"/>
              </w:rPr>
              <w:t>是</w:t>
            </w:r>
          </w:p>
          <w:p>
            <w:pPr>
              <w:jc w:val="center"/>
            </w:pPr>
          </w:p>
        </w:tc>
        <w:tc>
          <w:tcPr>
            <w:tcW w:w="708" w:type="dxa"/>
            <w:tcBorders>
              <w:left w:val="single" w:color="auto" w:sz="4" w:space="0"/>
              <w:right w:val="single" w:color="auto" w:sz="4" w:space="0"/>
            </w:tcBorders>
            <w:vAlign w:val="center"/>
          </w:tcPr>
          <w:p>
            <w:pPr>
              <w:widowControl/>
              <w:jc w:val="center"/>
              <w:rPr>
                <w:rFonts w:hint="eastAsia" w:eastAsiaTheme="minorEastAsia"/>
                <w:lang w:eastAsia="zh-CN"/>
              </w:rPr>
            </w:pPr>
            <w:r>
              <w:rPr>
                <w:rFonts w:hint="eastAsia"/>
                <w:lang w:eastAsia="zh-CN"/>
              </w:rPr>
              <w:t>是</w:t>
            </w:r>
          </w:p>
          <w:p>
            <w:pPr>
              <w:jc w:val="center"/>
            </w:pPr>
          </w:p>
        </w:tc>
        <w:tc>
          <w:tcPr>
            <w:tcW w:w="709" w:type="dxa"/>
            <w:tcBorders>
              <w:left w:val="single" w:color="auto" w:sz="4" w:space="0"/>
            </w:tcBorders>
            <w:vAlign w:val="center"/>
          </w:tcPr>
          <w:p>
            <w:pPr>
              <w:widowControl/>
              <w:jc w:val="center"/>
              <w:rPr>
                <w:rFonts w:hint="default" w:eastAsiaTheme="minorEastAsia"/>
                <w:lang w:val="en-US" w:eastAsia="zh-CN"/>
              </w:rPr>
            </w:pPr>
            <w:r>
              <w:rPr>
                <w:rFonts w:hint="eastAsia"/>
                <w:lang w:val="en-US" w:eastAsia="zh-CN"/>
              </w:rPr>
              <w:t>100</w:t>
            </w:r>
          </w:p>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rPr>
                <w:rFonts w:hint="eastAsia" w:eastAsiaTheme="minorEastAsia"/>
                <w:lang w:val="en-US" w:eastAsia="zh-CN"/>
              </w:rPr>
            </w:pPr>
            <w:r>
              <w:rPr>
                <w:rFonts w:hint="eastAsia"/>
                <w:lang w:val="en-US" w:eastAsia="zh-CN"/>
              </w:rPr>
              <w:t>3</w:t>
            </w:r>
          </w:p>
        </w:tc>
        <w:tc>
          <w:tcPr>
            <w:tcW w:w="2196" w:type="dxa"/>
            <w:tcBorders>
              <w:right w:val="single" w:color="auto" w:sz="4" w:space="0"/>
            </w:tcBorders>
            <w:vAlign w:val="center"/>
          </w:tcPr>
          <w:p>
            <w:pPr>
              <w:jc w:val="center"/>
              <w:rPr>
                <w:rFonts w:hint="eastAsia" w:eastAsiaTheme="minorEastAsia"/>
                <w:lang w:eastAsia="zh-CN"/>
              </w:rPr>
            </w:pPr>
            <w:r>
              <w:rPr>
                <w:rFonts w:hint="eastAsia"/>
                <w:lang w:eastAsia="zh-CN"/>
              </w:rPr>
              <w:t>越南南海权利主张相关史地文献的搜集、整理与研究</w:t>
            </w:r>
          </w:p>
        </w:tc>
        <w:tc>
          <w:tcPr>
            <w:tcW w:w="1020" w:type="dxa"/>
            <w:tcBorders>
              <w:left w:val="single" w:color="auto" w:sz="4" w:space="0"/>
              <w:right w:val="single" w:color="auto" w:sz="4" w:space="0"/>
            </w:tcBorders>
            <w:vAlign w:val="center"/>
          </w:tcPr>
          <w:p>
            <w:pPr>
              <w:jc w:val="center"/>
            </w:pPr>
            <w:r>
              <w:rPr>
                <w:rFonts w:hint="eastAsia"/>
                <w:lang w:val="en-US" w:eastAsia="zh-CN"/>
              </w:rPr>
              <w:t>20XGJ014</w:t>
            </w:r>
          </w:p>
        </w:tc>
        <w:tc>
          <w:tcPr>
            <w:tcW w:w="1170" w:type="dxa"/>
            <w:tcBorders>
              <w:left w:val="single" w:color="auto" w:sz="4" w:space="0"/>
            </w:tcBorders>
            <w:vAlign w:val="center"/>
          </w:tcPr>
          <w:p>
            <w:pPr>
              <w:jc w:val="center"/>
            </w:pPr>
            <w:r>
              <w:rPr>
                <w:rFonts w:hint="eastAsia"/>
                <w:lang w:eastAsia="zh-CN"/>
              </w:rPr>
              <w:t>国家社科基金西部项目</w:t>
            </w:r>
          </w:p>
        </w:tc>
        <w:tc>
          <w:tcPr>
            <w:tcW w:w="425" w:type="dxa"/>
            <w:vAlign w:val="center"/>
          </w:tcPr>
          <w:p>
            <w:pPr>
              <w:jc w:val="center"/>
            </w:pPr>
            <w:r>
              <w:rPr>
                <w:rFonts w:hint="eastAsia"/>
                <w:lang w:val="en-US" w:eastAsia="zh-CN"/>
              </w:rPr>
              <w:t>A</w:t>
            </w:r>
          </w:p>
        </w:tc>
        <w:tc>
          <w:tcPr>
            <w:tcW w:w="567" w:type="dxa"/>
            <w:vAlign w:val="center"/>
          </w:tcPr>
          <w:p>
            <w:pPr>
              <w:jc w:val="center"/>
            </w:pPr>
            <w:r>
              <w:rPr>
                <w:rFonts w:hint="eastAsia"/>
                <w:lang w:val="en-US" w:eastAsia="zh-CN"/>
              </w:rPr>
              <w:t>A3</w:t>
            </w:r>
          </w:p>
        </w:tc>
        <w:tc>
          <w:tcPr>
            <w:tcW w:w="850" w:type="dxa"/>
            <w:vAlign w:val="center"/>
          </w:tcPr>
          <w:p>
            <w:pPr>
              <w:jc w:val="center"/>
              <w:rPr>
                <w:rFonts w:hint="default" w:eastAsiaTheme="minorEastAsia"/>
                <w:lang w:val="en-US" w:eastAsia="zh-CN"/>
              </w:rPr>
            </w:pPr>
            <w:r>
              <w:rPr>
                <w:rFonts w:hint="eastAsia"/>
                <w:lang w:val="en-US" w:eastAsia="zh-CN"/>
              </w:rPr>
              <w:t>2020</w:t>
            </w:r>
          </w:p>
        </w:tc>
        <w:tc>
          <w:tcPr>
            <w:tcW w:w="851" w:type="dxa"/>
            <w:vAlign w:val="center"/>
          </w:tcPr>
          <w:p>
            <w:pPr>
              <w:jc w:val="center"/>
              <w:rPr>
                <w:rFonts w:hint="default" w:eastAsiaTheme="minorEastAsia"/>
                <w:lang w:val="en-US" w:eastAsia="zh-CN"/>
              </w:rPr>
            </w:pPr>
            <w:r>
              <w:rPr>
                <w:rFonts w:hint="eastAsia"/>
                <w:lang w:val="en-US" w:eastAsia="zh-CN"/>
              </w:rPr>
              <w:t>20</w:t>
            </w:r>
          </w:p>
        </w:tc>
        <w:tc>
          <w:tcPr>
            <w:tcW w:w="709" w:type="dxa"/>
            <w:tcBorders>
              <w:right w:val="single" w:color="auto" w:sz="4" w:space="0"/>
            </w:tcBorders>
            <w:vAlign w:val="center"/>
          </w:tcPr>
          <w:p>
            <w:pPr>
              <w:jc w:val="center"/>
              <w:rPr>
                <w:rFonts w:hint="eastAsia"/>
                <w:lang w:eastAsia="zh-CN"/>
              </w:rPr>
            </w:pPr>
          </w:p>
          <w:p>
            <w:pPr>
              <w:jc w:val="center"/>
              <w:rPr>
                <w:rFonts w:hint="eastAsia" w:eastAsiaTheme="minorEastAsia"/>
                <w:lang w:eastAsia="zh-CN"/>
              </w:rPr>
            </w:pPr>
            <w:r>
              <w:rPr>
                <w:rFonts w:hint="eastAsia"/>
                <w:lang w:eastAsia="zh-CN"/>
              </w:rPr>
              <w:t>是</w:t>
            </w:r>
          </w:p>
          <w:p>
            <w:pPr>
              <w:jc w:val="center"/>
            </w:pPr>
          </w:p>
        </w:tc>
        <w:tc>
          <w:tcPr>
            <w:tcW w:w="708" w:type="dxa"/>
            <w:tcBorders>
              <w:left w:val="single" w:color="auto" w:sz="4" w:space="0"/>
              <w:right w:val="single" w:color="auto" w:sz="4" w:space="0"/>
            </w:tcBorders>
            <w:vAlign w:val="center"/>
          </w:tcPr>
          <w:p>
            <w:pPr>
              <w:widowControl/>
              <w:jc w:val="center"/>
            </w:pPr>
          </w:p>
          <w:p>
            <w:pPr>
              <w:jc w:val="center"/>
              <w:rPr>
                <w:rFonts w:hint="eastAsia" w:eastAsiaTheme="minorEastAsia"/>
                <w:lang w:eastAsia="zh-CN"/>
              </w:rPr>
            </w:pPr>
            <w:r>
              <w:rPr>
                <w:rFonts w:hint="eastAsia"/>
                <w:lang w:eastAsia="zh-CN"/>
              </w:rPr>
              <w:t>否</w:t>
            </w:r>
          </w:p>
          <w:p>
            <w:pPr>
              <w:jc w:val="center"/>
            </w:pPr>
          </w:p>
        </w:tc>
        <w:tc>
          <w:tcPr>
            <w:tcW w:w="709" w:type="dxa"/>
            <w:tcBorders>
              <w:left w:val="single" w:color="auto" w:sz="4" w:space="0"/>
            </w:tcBorders>
            <w:vAlign w:val="center"/>
          </w:tcPr>
          <w:p>
            <w:pPr>
              <w:widowControl/>
              <w:jc w:val="center"/>
            </w:pPr>
            <w:r>
              <w:rPr>
                <w:rFonts w:hint="eastAsia"/>
                <w:lang w:val="en-US" w:eastAsia="zh-CN"/>
              </w:rPr>
              <w:t>2000</w:t>
            </w:r>
          </w:p>
          <w:p>
            <w:pPr>
              <w:jc w:val="center"/>
            </w:pPr>
          </w:p>
        </w:tc>
      </w:tr>
    </w:tbl>
    <w:p>
      <w:r>
        <w:rPr>
          <w:rFonts w:hint="eastAsia"/>
        </w:rPr>
        <w:t>注：人文社科类参考评审文件附件1-4填写，自然科学类参考附件1-5填写，等级按A到E级填写，级别按A1或A2填写。</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2542"/>
        <w:gridCol w:w="1995"/>
        <w:gridCol w:w="825"/>
        <w:gridCol w:w="735"/>
        <w:gridCol w:w="1320"/>
        <w:gridCol w:w="1140"/>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pPr>
              <w:spacing w:line="240" w:lineRule="exact"/>
              <w:jc w:val="center"/>
            </w:pPr>
            <w:r>
              <w:rPr>
                <w:rFonts w:hint="eastAsia"/>
                <w:b/>
                <w:bCs/>
              </w:rPr>
              <w:t>二、发表学术论文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2542"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1995"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825" w:type="dxa"/>
            <w:tcBorders>
              <w:left w:val="single" w:color="auto" w:sz="4" w:space="0"/>
            </w:tcBorders>
            <w:vAlign w:val="center"/>
          </w:tcPr>
          <w:p>
            <w:pPr>
              <w:widowControl/>
              <w:jc w:val="center"/>
              <w:rPr>
                <w:rFonts w:eastAsia="宋体"/>
              </w:rPr>
            </w:pPr>
            <w:r>
              <w:rPr>
                <w:rFonts w:hint="eastAsia" w:eastAsia="宋体"/>
              </w:rPr>
              <w:t>个人占比</w:t>
            </w:r>
          </w:p>
        </w:tc>
        <w:tc>
          <w:tcPr>
            <w:tcW w:w="735" w:type="dxa"/>
            <w:vAlign w:val="center"/>
          </w:tcPr>
          <w:p>
            <w:pPr>
              <w:widowControl/>
              <w:jc w:val="center"/>
            </w:pPr>
            <w:r>
              <w:rPr>
                <w:rFonts w:hint="eastAsia" w:ascii="宋体" w:hAnsi="宋体" w:cs="Arial"/>
                <w:color w:val="000000"/>
                <w:kern w:val="0"/>
                <w:szCs w:val="21"/>
              </w:rPr>
              <w:t>刊物级别</w:t>
            </w:r>
          </w:p>
        </w:tc>
        <w:tc>
          <w:tcPr>
            <w:tcW w:w="132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140"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c>
          <w:tcPr>
            <w:tcW w:w="709"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1</w:t>
            </w:r>
          </w:p>
        </w:tc>
        <w:tc>
          <w:tcPr>
            <w:tcW w:w="2542" w:type="dxa"/>
            <w:tcBorders>
              <w:left w:val="single" w:color="auto" w:sz="4" w:space="0"/>
            </w:tcBorders>
          </w:tcPr>
          <w:p>
            <w:pPr>
              <w:jc w:val="center"/>
              <w:rPr>
                <w:rFonts w:hint="eastAsia"/>
                <w:lang w:eastAsia="zh-CN"/>
              </w:rPr>
            </w:pPr>
          </w:p>
          <w:p>
            <w:pPr>
              <w:jc w:val="center"/>
              <w:rPr>
                <w:rFonts w:hint="eastAsia" w:eastAsiaTheme="minorEastAsia"/>
                <w:lang w:eastAsia="zh-CN"/>
              </w:rPr>
            </w:pPr>
            <w:r>
              <w:rPr>
                <w:rFonts w:hint="eastAsia"/>
                <w:lang w:eastAsia="zh-CN"/>
              </w:rPr>
              <w:t>“福禄诺节略”真相再研究</w:t>
            </w:r>
          </w:p>
        </w:tc>
        <w:tc>
          <w:tcPr>
            <w:tcW w:w="1995" w:type="dxa"/>
            <w:tcBorders>
              <w:right w:val="single" w:color="auto" w:sz="4" w:space="0"/>
            </w:tcBorders>
          </w:tcPr>
          <w:p>
            <w:pPr>
              <w:widowControl/>
              <w:jc w:val="center"/>
              <w:rPr>
                <w:rFonts w:hint="eastAsia"/>
                <w:lang w:eastAsia="zh-CN"/>
              </w:rPr>
            </w:pPr>
          </w:p>
          <w:p>
            <w:pPr>
              <w:widowControl/>
              <w:jc w:val="center"/>
              <w:rPr>
                <w:rFonts w:hint="default" w:eastAsiaTheme="minorEastAsia"/>
                <w:lang w:val="en-US" w:eastAsia="zh-CN"/>
              </w:rPr>
            </w:pPr>
            <w:r>
              <w:rPr>
                <w:rFonts w:hint="eastAsia"/>
                <w:lang w:eastAsia="zh-CN"/>
              </w:rPr>
              <w:t>《史林》</w:t>
            </w:r>
            <w:r>
              <w:rPr>
                <w:rFonts w:hint="eastAsia"/>
                <w:lang w:val="en-US" w:eastAsia="zh-CN"/>
              </w:rPr>
              <w:t>2020年第6期，2020年12月</w:t>
            </w:r>
          </w:p>
        </w:tc>
        <w:tc>
          <w:tcPr>
            <w:tcW w:w="825" w:type="dxa"/>
            <w:tcBorders>
              <w:lef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独撰</w:t>
            </w:r>
          </w:p>
        </w:tc>
        <w:tc>
          <w:tcPr>
            <w:tcW w:w="735" w:type="dxa"/>
          </w:tcPr>
          <w:p>
            <w:pPr>
              <w:widowControl/>
              <w:jc w:val="center"/>
              <w:rPr>
                <w:rFonts w:hint="eastAsia"/>
                <w:lang w:val="en-US" w:eastAsia="zh-CN"/>
              </w:rPr>
            </w:pPr>
          </w:p>
          <w:p>
            <w:pPr>
              <w:widowControl/>
              <w:jc w:val="center"/>
              <w:rPr>
                <w:rFonts w:hint="eastAsia" w:eastAsiaTheme="minorEastAsia"/>
                <w:lang w:val="en-US" w:eastAsia="zh-CN"/>
              </w:rPr>
            </w:pPr>
            <w:r>
              <w:rPr>
                <w:rFonts w:hint="eastAsia"/>
                <w:lang w:val="en-US" w:eastAsia="zh-CN"/>
              </w:rPr>
              <w:t>D级</w:t>
            </w:r>
          </w:p>
        </w:tc>
        <w:tc>
          <w:tcPr>
            <w:tcW w:w="1320" w:type="dxa"/>
          </w:tcPr>
          <w:p>
            <w:pPr>
              <w:widowControl/>
              <w:jc w:val="center"/>
              <w:rPr>
                <w:rFonts w:hint="eastAsia" w:eastAsiaTheme="minorEastAsia"/>
                <w:lang w:eastAsia="zh-CN"/>
              </w:rPr>
            </w:pPr>
            <w:r>
              <w:rPr>
                <w:rFonts w:hint="eastAsia"/>
                <w:lang w:eastAsia="zh-CN"/>
              </w:rPr>
              <w:t>人大报刊复印资料《中国近代史》全文转载</w:t>
            </w:r>
          </w:p>
        </w:tc>
        <w:tc>
          <w:tcPr>
            <w:tcW w:w="1140" w:type="dxa"/>
            <w:tcBorders>
              <w:right w:val="single" w:color="auto" w:sz="4" w:space="0"/>
            </w:tcBorders>
          </w:tcPr>
          <w:p>
            <w:pPr>
              <w:widowControl/>
              <w:jc w:val="center"/>
              <w:rPr>
                <w:rFonts w:hint="eastAsia"/>
                <w:lang w:eastAsia="zh-CN"/>
              </w:rPr>
            </w:pPr>
          </w:p>
          <w:p>
            <w:pPr>
              <w:widowControl/>
              <w:jc w:val="center"/>
              <w:rPr>
                <w:rFonts w:hint="eastAsia"/>
                <w:lang w:eastAsia="zh-CN"/>
              </w:rPr>
            </w:pPr>
          </w:p>
          <w:p>
            <w:pPr>
              <w:widowControl/>
              <w:jc w:val="center"/>
              <w:rPr>
                <w:rFonts w:hint="eastAsia" w:eastAsiaTheme="minorEastAsia"/>
                <w:lang w:eastAsia="zh-CN"/>
              </w:rPr>
            </w:pPr>
            <w:r>
              <w:rPr>
                <w:rFonts w:hint="eastAsia"/>
                <w:lang w:eastAsia="zh-CN"/>
              </w:rPr>
              <w:t>有</w:t>
            </w:r>
          </w:p>
        </w:tc>
        <w:tc>
          <w:tcPr>
            <w:tcW w:w="709" w:type="dxa"/>
            <w:tcBorders>
              <w:right w:val="single" w:color="auto" w:sz="4" w:space="0"/>
            </w:tcBorders>
          </w:tcPr>
          <w:p>
            <w:pPr>
              <w:widowControl/>
              <w:jc w:val="center"/>
              <w:rPr>
                <w:rFonts w:hint="eastAsia"/>
                <w:lang w:val="en-US" w:eastAsia="zh-CN"/>
              </w:rPr>
            </w:pPr>
          </w:p>
          <w:p>
            <w:pPr>
              <w:widowControl/>
              <w:jc w:val="center"/>
              <w:rPr>
                <w:rFonts w:hint="default" w:eastAsiaTheme="minorEastAsia"/>
                <w:lang w:val="en-US" w:eastAsia="zh-CN"/>
              </w:rPr>
            </w:pPr>
            <w:r>
              <w:rPr>
                <w:rFonts w:hint="eastAsia"/>
                <w:lang w:val="en-US" w:eastAsia="zh-CN"/>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2</w:t>
            </w:r>
          </w:p>
        </w:tc>
        <w:tc>
          <w:tcPr>
            <w:tcW w:w="2542" w:type="dxa"/>
            <w:tcBorders>
              <w:left w:val="single" w:color="auto" w:sz="4" w:space="0"/>
            </w:tcBorders>
          </w:tcPr>
          <w:p>
            <w:pPr>
              <w:jc w:val="center"/>
              <w:rPr>
                <w:rFonts w:hint="eastAsia" w:eastAsiaTheme="minorEastAsia"/>
                <w:lang w:eastAsia="zh-CN"/>
              </w:rPr>
            </w:pPr>
            <w:r>
              <w:rPr>
                <w:rFonts w:hint="eastAsia"/>
                <w:lang w:eastAsia="zh-CN"/>
              </w:rPr>
              <w:t>《中法新约》第二款有关中越宗藩关系内容的形成过程研究</w:t>
            </w:r>
          </w:p>
        </w:tc>
        <w:tc>
          <w:tcPr>
            <w:tcW w:w="1995" w:type="dxa"/>
            <w:tcBorders>
              <w:right w:val="single" w:color="auto" w:sz="4" w:space="0"/>
            </w:tcBorders>
          </w:tcPr>
          <w:p>
            <w:pPr>
              <w:widowControl/>
              <w:jc w:val="center"/>
              <w:rPr>
                <w:rFonts w:hint="default" w:eastAsiaTheme="minorEastAsia"/>
                <w:lang w:val="en-US" w:eastAsia="zh-CN"/>
              </w:rPr>
            </w:pPr>
            <w:r>
              <w:rPr>
                <w:rFonts w:hint="eastAsia"/>
                <w:lang w:eastAsia="zh-CN"/>
              </w:rPr>
              <w:t>《历史教学问题》</w:t>
            </w:r>
            <w:r>
              <w:rPr>
                <w:rFonts w:hint="eastAsia"/>
                <w:lang w:val="en-US" w:eastAsia="zh-CN"/>
              </w:rPr>
              <w:t>2015年第5期，2015年10月</w:t>
            </w:r>
          </w:p>
        </w:tc>
        <w:tc>
          <w:tcPr>
            <w:tcW w:w="825" w:type="dxa"/>
            <w:tcBorders>
              <w:lef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独撰</w:t>
            </w:r>
          </w:p>
        </w:tc>
        <w:tc>
          <w:tcPr>
            <w:tcW w:w="735" w:type="dxa"/>
          </w:tcPr>
          <w:p>
            <w:pPr>
              <w:widowControl/>
              <w:jc w:val="center"/>
              <w:rPr>
                <w:rFonts w:hint="eastAsia"/>
                <w:lang w:val="en-US" w:eastAsia="zh-CN"/>
              </w:rPr>
            </w:pPr>
          </w:p>
          <w:p>
            <w:pPr>
              <w:widowControl/>
              <w:jc w:val="center"/>
              <w:rPr>
                <w:rFonts w:hint="eastAsia" w:eastAsiaTheme="minorEastAsia"/>
                <w:lang w:val="en-US" w:eastAsia="zh-CN"/>
              </w:rPr>
            </w:pPr>
            <w:r>
              <w:rPr>
                <w:rFonts w:hint="eastAsia"/>
                <w:lang w:val="en-US" w:eastAsia="zh-CN"/>
              </w:rPr>
              <w:t>E级</w:t>
            </w:r>
          </w:p>
        </w:tc>
        <w:tc>
          <w:tcPr>
            <w:tcW w:w="1320" w:type="dxa"/>
          </w:tcPr>
          <w:p>
            <w:pPr>
              <w:widowControl/>
              <w:jc w:val="center"/>
            </w:pPr>
          </w:p>
        </w:tc>
        <w:tc>
          <w:tcPr>
            <w:tcW w:w="1140" w:type="dxa"/>
            <w:tcBorders>
              <w:righ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有</w:t>
            </w:r>
          </w:p>
        </w:tc>
        <w:tc>
          <w:tcPr>
            <w:tcW w:w="709" w:type="dxa"/>
            <w:tcBorders>
              <w:right w:val="single" w:color="auto" w:sz="4" w:space="0"/>
            </w:tcBorders>
          </w:tcPr>
          <w:p>
            <w:pPr>
              <w:widowControl/>
              <w:jc w:val="center"/>
              <w:rPr>
                <w:rFonts w:hint="eastAsia"/>
                <w:lang w:val="en-US" w:eastAsia="zh-CN"/>
              </w:rPr>
            </w:pPr>
          </w:p>
          <w:p>
            <w:pPr>
              <w:widowControl/>
              <w:jc w:val="center"/>
              <w:rPr>
                <w:rFonts w:hint="default" w:eastAsiaTheme="minorEastAsia"/>
                <w:lang w:val="en-US" w:eastAsia="zh-CN"/>
              </w:rPr>
            </w:pPr>
            <w:r>
              <w:rPr>
                <w:rFonts w:hint="eastAsia"/>
                <w:lang w:val="en-US"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3</w:t>
            </w:r>
          </w:p>
        </w:tc>
        <w:tc>
          <w:tcPr>
            <w:tcW w:w="2542" w:type="dxa"/>
            <w:tcBorders>
              <w:left w:val="single" w:color="auto" w:sz="4" w:space="0"/>
            </w:tcBorders>
          </w:tcPr>
          <w:p>
            <w:pPr>
              <w:jc w:val="center"/>
              <w:rPr>
                <w:rFonts w:hint="eastAsia" w:eastAsiaTheme="minorEastAsia"/>
                <w:lang w:eastAsia="zh-CN"/>
              </w:rPr>
            </w:pPr>
            <w:r>
              <w:rPr>
                <w:rFonts w:hint="eastAsia"/>
                <w:lang w:eastAsia="zh-CN"/>
              </w:rPr>
              <w:t>李鸿章对越南问题的认识与策略研究</w:t>
            </w:r>
          </w:p>
        </w:tc>
        <w:tc>
          <w:tcPr>
            <w:tcW w:w="1995" w:type="dxa"/>
            <w:tcBorders>
              <w:right w:val="single" w:color="auto" w:sz="4" w:space="0"/>
            </w:tcBorders>
          </w:tcPr>
          <w:p>
            <w:pPr>
              <w:widowControl/>
              <w:jc w:val="center"/>
              <w:rPr>
                <w:rFonts w:hint="default" w:eastAsiaTheme="minorEastAsia"/>
                <w:lang w:val="en-US" w:eastAsia="zh-CN"/>
              </w:rPr>
            </w:pPr>
            <w:r>
              <w:rPr>
                <w:rFonts w:hint="eastAsia"/>
                <w:lang w:eastAsia="zh-CN"/>
              </w:rPr>
              <w:t>《历史教学问题》</w:t>
            </w:r>
            <w:r>
              <w:rPr>
                <w:rFonts w:hint="eastAsia"/>
                <w:lang w:val="en-US" w:eastAsia="zh-CN"/>
              </w:rPr>
              <w:t>2014年第3期，2014年6月</w:t>
            </w:r>
          </w:p>
        </w:tc>
        <w:tc>
          <w:tcPr>
            <w:tcW w:w="825" w:type="dxa"/>
            <w:tcBorders>
              <w:lef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独撰</w:t>
            </w:r>
          </w:p>
        </w:tc>
        <w:tc>
          <w:tcPr>
            <w:tcW w:w="735" w:type="dxa"/>
          </w:tcPr>
          <w:p>
            <w:pPr>
              <w:widowControl/>
              <w:jc w:val="center"/>
              <w:rPr>
                <w:rFonts w:hint="eastAsia"/>
                <w:lang w:val="en-US" w:eastAsia="zh-CN"/>
              </w:rPr>
            </w:pPr>
          </w:p>
          <w:p>
            <w:pPr>
              <w:widowControl/>
              <w:jc w:val="center"/>
              <w:rPr>
                <w:rFonts w:hint="default" w:eastAsiaTheme="minorEastAsia"/>
                <w:lang w:val="en-US" w:eastAsia="zh-CN"/>
              </w:rPr>
            </w:pPr>
            <w:r>
              <w:rPr>
                <w:rFonts w:hint="eastAsia"/>
                <w:lang w:val="en-US" w:eastAsia="zh-CN"/>
              </w:rPr>
              <w:t>E级</w:t>
            </w:r>
          </w:p>
        </w:tc>
        <w:tc>
          <w:tcPr>
            <w:tcW w:w="1320" w:type="dxa"/>
          </w:tcPr>
          <w:p>
            <w:pPr>
              <w:widowControl/>
              <w:jc w:val="center"/>
            </w:pPr>
          </w:p>
        </w:tc>
        <w:tc>
          <w:tcPr>
            <w:tcW w:w="1140" w:type="dxa"/>
            <w:tcBorders>
              <w:righ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有</w:t>
            </w:r>
          </w:p>
        </w:tc>
        <w:tc>
          <w:tcPr>
            <w:tcW w:w="709" w:type="dxa"/>
            <w:tcBorders>
              <w:right w:val="single" w:color="auto" w:sz="4" w:space="0"/>
            </w:tcBorders>
          </w:tcPr>
          <w:p>
            <w:pPr>
              <w:widowControl/>
              <w:jc w:val="center"/>
              <w:rPr>
                <w:rFonts w:hint="eastAsia"/>
                <w:lang w:val="en-US" w:eastAsia="zh-CN"/>
              </w:rPr>
            </w:pPr>
          </w:p>
          <w:p>
            <w:pPr>
              <w:widowControl/>
              <w:jc w:val="center"/>
              <w:rPr>
                <w:rFonts w:hint="default" w:eastAsiaTheme="minorEastAsia"/>
                <w:lang w:val="en-US" w:eastAsia="zh-CN"/>
              </w:rPr>
            </w:pPr>
            <w:r>
              <w:rPr>
                <w:rFonts w:hint="eastAsia"/>
                <w:lang w:val="en-US"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4</w:t>
            </w:r>
          </w:p>
        </w:tc>
        <w:tc>
          <w:tcPr>
            <w:tcW w:w="2542" w:type="dxa"/>
            <w:tcBorders>
              <w:left w:val="single" w:color="auto" w:sz="4" w:space="0"/>
            </w:tcBorders>
          </w:tcPr>
          <w:p>
            <w:pPr>
              <w:jc w:val="center"/>
              <w:rPr>
                <w:rFonts w:hint="eastAsia" w:eastAsiaTheme="minorEastAsia"/>
                <w:lang w:eastAsia="zh-CN"/>
              </w:rPr>
            </w:pPr>
            <w:r>
              <w:rPr>
                <w:rFonts w:hint="eastAsia"/>
                <w:lang w:eastAsia="zh-CN"/>
              </w:rPr>
              <w:t>李鸿章用条约维护中越宗藩关系的努力</w:t>
            </w:r>
          </w:p>
        </w:tc>
        <w:tc>
          <w:tcPr>
            <w:tcW w:w="1995" w:type="dxa"/>
            <w:tcBorders>
              <w:right w:val="single" w:color="auto" w:sz="4" w:space="0"/>
            </w:tcBorders>
          </w:tcPr>
          <w:p>
            <w:pPr>
              <w:widowControl/>
              <w:jc w:val="center"/>
              <w:rPr>
                <w:rFonts w:hint="default" w:eastAsiaTheme="minorEastAsia"/>
                <w:lang w:val="en-US" w:eastAsia="zh-CN"/>
              </w:rPr>
            </w:pPr>
            <w:r>
              <w:rPr>
                <w:rFonts w:hint="eastAsia"/>
                <w:lang w:eastAsia="zh-CN"/>
              </w:rPr>
              <w:t>《兰台世界》</w:t>
            </w:r>
            <w:r>
              <w:rPr>
                <w:rFonts w:hint="eastAsia"/>
                <w:lang w:val="en-US" w:eastAsia="zh-CN"/>
              </w:rPr>
              <w:t>2015年第3期，2015年1月</w:t>
            </w:r>
          </w:p>
        </w:tc>
        <w:tc>
          <w:tcPr>
            <w:tcW w:w="825" w:type="dxa"/>
            <w:tcBorders>
              <w:lef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独撰</w:t>
            </w:r>
          </w:p>
        </w:tc>
        <w:tc>
          <w:tcPr>
            <w:tcW w:w="735" w:type="dxa"/>
          </w:tcPr>
          <w:p>
            <w:pPr>
              <w:widowControl/>
              <w:jc w:val="center"/>
              <w:rPr>
                <w:rFonts w:hint="eastAsia"/>
                <w:lang w:val="en-US" w:eastAsia="zh-CN"/>
              </w:rPr>
            </w:pPr>
          </w:p>
          <w:p>
            <w:pPr>
              <w:widowControl/>
              <w:jc w:val="center"/>
              <w:rPr>
                <w:rFonts w:hint="eastAsia" w:eastAsiaTheme="minorEastAsia"/>
                <w:lang w:val="en-US" w:eastAsia="zh-CN"/>
              </w:rPr>
            </w:pPr>
            <w:r>
              <w:rPr>
                <w:rFonts w:hint="eastAsia"/>
                <w:lang w:val="en-US" w:eastAsia="zh-CN"/>
              </w:rPr>
              <w:t>F级</w:t>
            </w:r>
          </w:p>
        </w:tc>
        <w:tc>
          <w:tcPr>
            <w:tcW w:w="1320" w:type="dxa"/>
          </w:tcPr>
          <w:p>
            <w:pPr>
              <w:widowControl/>
              <w:jc w:val="center"/>
            </w:pPr>
          </w:p>
        </w:tc>
        <w:tc>
          <w:tcPr>
            <w:tcW w:w="1140" w:type="dxa"/>
            <w:tcBorders>
              <w:righ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有</w:t>
            </w:r>
          </w:p>
        </w:tc>
        <w:tc>
          <w:tcPr>
            <w:tcW w:w="709" w:type="dxa"/>
            <w:tcBorders>
              <w:right w:val="single" w:color="auto" w:sz="4" w:space="0"/>
            </w:tcBorders>
          </w:tcPr>
          <w:p>
            <w:pPr>
              <w:widowControl/>
              <w:jc w:val="center"/>
              <w:rPr>
                <w:rFonts w:hint="eastAsia"/>
                <w:lang w:val="en-US" w:eastAsia="zh-CN"/>
              </w:rPr>
            </w:pPr>
          </w:p>
          <w:p>
            <w:pPr>
              <w:widowControl/>
              <w:jc w:val="center"/>
              <w:rPr>
                <w:rFonts w:hint="default" w:eastAsiaTheme="minorEastAsia"/>
                <w:lang w:val="en-US" w:eastAsia="zh-CN"/>
              </w:rPr>
            </w:pPr>
            <w:r>
              <w:rPr>
                <w:rFonts w:hint="eastAsia"/>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5</w:t>
            </w:r>
          </w:p>
        </w:tc>
        <w:tc>
          <w:tcPr>
            <w:tcW w:w="2542" w:type="dxa"/>
            <w:tcBorders>
              <w:left w:val="single" w:color="auto" w:sz="4" w:space="0"/>
            </w:tcBorders>
          </w:tcPr>
          <w:p>
            <w:pPr>
              <w:jc w:val="center"/>
              <w:rPr>
                <w:rFonts w:hint="eastAsia" w:eastAsiaTheme="minorEastAsia"/>
                <w:lang w:eastAsia="zh-CN"/>
              </w:rPr>
            </w:pPr>
            <w:r>
              <w:rPr>
                <w:rFonts w:hint="eastAsia"/>
                <w:lang w:eastAsia="zh-CN"/>
              </w:rPr>
              <w:t>从《抚边杂录》的版本比对看南海有争议岛屿的归属问题</w:t>
            </w:r>
          </w:p>
        </w:tc>
        <w:tc>
          <w:tcPr>
            <w:tcW w:w="1995" w:type="dxa"/>
            <w:tcBorders>
              <w:right w:val="single" w:color="auto" w:sz="4" w:space="0"/>
            </w:tcBorders>
          </w:tcPr>
          <w:p>
            <w:pPr>
              <w:widowControl/>
              <w:jc w:val="center"/>
              <w:rPr>
                <w:rFonts w:hint="default" w:eastAsiaTheme="minorEastAsia"/>
                <w:lang w:val="en-US" w:eastAsia="zh-CN"/>
              </w:rPr>
            </w:pPr>
            <w:r>
              <w:rPr>
                <w:rFonts w:hint="eastAsia"/>
                <w:lang w:eastAsia="zh-CN"/>
              </w:rPr>
              <w:t>《中国边疆学》第</w:t>
            </w:r>
            <w:r>
              <w:rPr>
                <w:rFonts w:hint="eastAsia"/>
                <w:lang w:val="en-US" w:eastAsia="zh-CN"/>
              </w:rPr>
              <w:t>10辑，2018年12月</w:t>
            </w:r>
          </w:p>
        </w:tc>
        <w:tc>
          <w:tcPr>
            <w:tcW w:w="825" w:type="dxa"/>
            <w:tcBorders>
              <w:left w:val="single" w:color="auto" w:sz="4" w:space="0"/>
            </w:tcBorders>
          </w:tcPr>
          <w:p>
            <w:pPr>
              <w:widowControl/>
              <w:jc w:val="center"/>
              <w:rPr>
                <w:rFonts w:hint="eastAsia"/>
                <w:lang w:eastAsia="zh-CN"/>
              </w:rPr>
            </w:pPr>
          </w:p>
          <w:p>
            <w:pPr>
              <w:widowControl/>
              <w:jc w:val="center"/>
              <w:rPr>
                <w:rFonts w:hint="eastAsia" w:eastAsiaTheme="minorEastAsia"/>
                <w:lang w:eastAsia="zh-CN"/>
              </w:rPr>
            </w:pPr>
            <w:r>
              <w:rPr>
                <w:rFonts w:hint="eastAsia"/>
                <w:lang w:eastAsia="zh-CN"/>
              </w:rPr>
              <w:t>独撰</w:t>
            </w:r>
          </w:p>
        </w:tc>
        <w:tc>
          <w:tcPr>
            <w:tcW w:w="735" w:type="dxa"/>
          </w:tcPr>
          <w:p>
            <w:pPr>
              <w:widowControl/>
              <w:jc w:val="center"/>
            </w:pPr>
          </w:p>
        </w:tc>
        <w:tc>
          <w:tcPr>
            <w:tcW w:w="1320" w:type="dxa"/>
          </w:tcPr>
          <w:p>
            <w:pPr>
              <w:widowControl/>
              <w:jc w:val="center"/>
              <w:rPr>
                <w:rFonts w:hint="eastAsia" w:eastAsiaTheme="minorEastAsia"/>
                <w:lang w:eastAsia="zh-CN"/>
              </w:rPr>
            </w:pPr>
            <w:r>
              <w:rPr>
                <w:rFonts w:hint="eastAsia"/>
                <w:lang w:eastAsia="zh-CN"/>
              </w:rPr>
              <w:t>边疆时空微信公众号转载</w:t>
            </w:r>
          </w:p>
        </w:tc>
        <w:tc>
          <w:tcPr>
            <w:tcW w:w="1140" w:type="dxa"/>
            <w:tcBorders>
              <w:right w:val="single" w:color="auto" w:sz="4" w:space="0"/>
            </w:tcBorders>
          </w:tcPr>
          <w:p>
            <w:pPr>
              <w:widowControl/>
              <w:jc w:val="center"/>
              <w:rPr>
                <w:rFonts w:hint="eastAsia"/>
                <w:lang w:eastAsia="zh-CN"/>
              </w:rPr>
            </w:pPr>
          </w:p>
          <w:p>
            <w:pPr>
              <w:widowControl/>
              <w:jc w:val="center"/>
            </w:pPr>
            <w:r>
              <w:rPr>
                <w:rFonts w:hint="eastAsia"/>
                <w:lang w:eastAsia="zh-CN"/>
              </w:rPr>
              <w:t>有</w:t>
            </w:r>
          </w:p>
        </w:tc>
        <w:tc>
          <w:tcPr>
            <w:tcW w:w="709" w:type="dxa"/>
            <w:tcBorders>
              <w:right w:val="single" w:color="auto" w:sz="4" w:space="0"/>
            </w:tcBorders>
          </w:tcPr>
          <w:p>
            <w:pPr>
              <w:widowControl/>
              <w:jc w:val="center"/>
            </w:pPr>
          </w:p>
        </w:tc>
      </w:tr>
    </w:tbl>
    <w:p>
      <w:r>
        <w:rPr>
          <w:rFonts w:hint="eastAsia"/>
        </w:rPr>
        <w:t>注：人文社科类参考评审文件附件1-4填写，自然科学类参考附件1-5填写，刊物级别按A到F级填写。</w:t>
      </w:r>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780"/>
        <w:gridCol w:w="795"/>
        <w:gridCol w:w="915"/>
        <w:gridCol w:w="1067"/>
        <w:gridCol w:w="851"/>
        <w:gridCol w:w="992"/>
        <w:gridCol w:w="992"/>
        <w:gridCol w:w="993"/>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pPr>
              <w:jc w:val="center"/>
              <w:rPr>
                <w:rFonts w:eastAsia="宋体"/>
              </w:rPr>
            </w:pPr>
            <w:r>
              <w:rPr>
                <w:rFonts w:hint="eastAsia"/>
                <w:b/>
                <w:bCs/>
              </w:rPr>
              <w:t>三、出版学术著作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1780" w:type="dxa"/>
            <w:tcBorders>
              <w:left w:val="single" w:color="auto" w:sz="4" w:space="0"/>
            </w:tcBorders>
            <w:vAlign w:val="center"/>
          </w:tcPr>
          <w:p>
            <w:pPr>
              <w:jc w:val="center"/>
            </w:pPr>
            <w:r>
              <w:rPr>
                <w:rFonts w:hint="eastAsia"/>
              </w:rPr>
              <w:t>成果名称</w:t>
            </w:r>
          </w:p>
        </w:tc>
        <w:tc>
          <w:tcPr>
            <w:tcW w:w="795" w:type="dxa"/>
            <w:vAlign w:val="center"/>
          </w:tcPr>
          <w:p>
            <w:pPr>
              <w:rPr>
                <w:rFonts w:eastAsia="宋体"/>
              </w:rPr>
            </w:pPr>
            <w:r>
              <w:rPr>
                <w:rFonts w:hint="eastAsia"/>
              </w:rPr>
              <w:t>级别</w:t>
            </w:r>
          </w:p>
        </w:tc>
        <w:tc>
          <w:tcPr>
            <w:tcW w:w="915" w:type="dxa"/>
            <w:vAlign w:val="center"/>
          </w:tcPr>
          <w:p>
            <w:r>
              <w:rPr>
                <w:rFonts w:hint="eastAsia"/>
              </w:rPr>
              <w:t>合（独）著译及排名</w:t>
            </w:r>
          </w:p>
        </w:tc>
        <w:tc>
          <w:tcPr>
            <w:tcW w:w="1067" w:type="dxa"/>
            <w:vAlign w:val="center"/>
          </w:tcPr>
          <w:p>
            <w:pPr>
              <w:rPr>
                <w:rFonts w:eastAsia="宋体"/>
              </w:rPr>
            </w:pPr>
            <w:r>
              <w:rPr>
                <w:rFonts w:hint="eastAsia"/>
              </w:rPr>
              <w:t>出版社和出版时间</w:t>
            </w:r>
          </w:p>
        </w:tc>
        <w:tc>
          <w:tcPr>
            <w:tcW w:w="851" w:type="dxa"/>
            <w:tcBorders>
              <w:right w:val="single" w:color="auto" w:sz="4" w:space="0"/>
            </w:tcBorders>
            <w:vAlign w:val="center"/>
          </w:tcPr>
          <w:p>
            <w:pPr>
              <w:rPr>
                <w:rFonts w:eastAsia="宋体"/>
              </w:rPr>
            </w:pPr>
            <w:r>
              <w:rPr>
                <w:rFonts w:hint="eastAsia"/>
              </w:rPr>
              <w:t>CIP核字号</w:t>
            </w:r>
          </w:p>
        </w:tc>
        <w:tc>
          <w:tcPr>
            <w:tcW w:w="992"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993" w:type="dxa"/>
            <w:tcBorders>
              <w:right w:val="single" w:color="auto" w:sz="4" w:space="0"/>
            </w:tcBorders>
            <w:vAlign w:val="center"/>
          </w:tcPr>
          <w:p>
            <w:pPr>
              <w:rPr>
                <w:rFonts w:eastAsia="宋体"/>
              </w:rPr>
            </w:pPr>
            <w:r>
              <w:rPr>
                <w:rFonts w:hint="eastAsia"/>
              </w:rPr>
              <w:t>检索页（有或无）</w:t>
            </w:r>
          </w:p>
        </w:tc>
        <w:tc>
          <w:tcPr>
            <w:tcW w:w="708" w:type="dxa"/>
            <w:tcBorders>
              <w:left w:val="single" w:color="auto" w:sz="4" w:space="0"/>
            </w:tcBorders>
            <w:vAlign w:val="center"/>
          </w:tcPr>
          <w:p>
            <w:pP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pPr>
              <w:rPr>
                <w:rFonts w:hint="eastAsia" w:eastAsiaTheme="minorEastAsia"/>
                <w:lang w:val="en-US" w:eastAsia="zh-CN"/>
              </w:rPr>
            </w:pPr>
            <w:r>
              <w:rPr>
                <w:rFonts w:hint="eastAsia"/>
                <w:lang w:val="en-US" w:eastAsia="zh-CN"/>
              </w:rPr>
              <w:t>1</w:t>
            </w:r>
          </w:p>
        </w:tc>
        <w:tc>
          <w:tcPr>
            <w:tcW w:w="1780" w:type="dxa"/>
            <w:tcBorders>
              <w:left w:val="single" w:color="auto" w:sz="4" w:space="0"/>
            </w:tcBorders>
            <w:vAlign w:val="center"/>
          </w:tcPr>
          <w:p>
            <w:pPr>
              <w:jc w:val="center"/>
              <w:rPr>
                <w:rFonts w:hint="eastAsia" w:eastAsiaTheme="minorEastAsia"/>
                <w:lang w:eastAsia="zh-CN"/>
              </w:rPr>
            </w:pPr>
            <w:r>
              <w:rPr>
                <w:rFonts w:hint="eastAsia"/>
                <w:lang w:eastAsia="zh-CN"/>
              </w:rPr>
              <w:t>海南与海上丝绸之路</w:t>
            </w:r>
          </w:p>
        </w:tc>
        <w:tc>
          <w:tcPr>
            <w:tcW w:w="795" w:type="dxa"/>
            <w:vAlign w:val="center"/>
          </w:tcPr>
          <w:p>
            <w:pPr>
              <w:jc w:val="center"/>
              <w:rPr>
                <w:rFonts w:hint="eastAsia" w:eastAsiaTheme="minorEastAsia"/>
                <w:lang w:val="en-US" w:eastAsia="zh-CN"/>
              </w:rPr>
            </w:pPr>
            <w:r>
              <w:rPr>
                <w:rFonts w:hint="eastAsia"/>
                <w:lang w:val="en-US" w:eastAsia="zh-CN"/>
              </w:rPr>
              <w:t>C级</w:t>
            </w:r>
          </w:p>
        </w:tc>
        <w:tc>
          <w:tcPr>
            <w:tcW w:w="915" w:type="dxa"/>
            <w:vAlign w:val="center"/>
          </w:tcPr>
          <w:p>
            <w:pPr>
              <w:jc w:val="center"/>
            </w:pPr>
          </w:p>
        </w:tc>
        <w:tc>
          <w:tcPr>
            <w:tcW w:w="1067" w:type="dxa"/>
            <w:vAlign w:val="center"/>
          </w:tcPr>
          <w:p>
            <w:pPr>
              <w:jc w:val="center"/>
              <w:rPr>
                <w:rFonts w:hint="default" w:eastAsiaTheme="minorEastAsia"/>
                <w:lang w:val="en-US" w:eastAsia="zh-CN"/>
              </w:rPr>
            </w:pPr>
            <w:r>
              <w:rPr>
                <w:rFonts w:hint="eastAsia"/>
                <w:lang w:eastAsia="zh-CN"/>
              </w:rPr>
              <w:t>清华大学出版社，</w:t>
            </w:r>
            <w:r>
              <w:rPr>
                <w:rFonts w:hint="eastAsia"/>
                <w:lang w:val="en-US" w:eastAsia="zh-CN"/>
              </w:rPr>
              <w:t>2018年</w:t>
            </w:r>
          </w:p>
        </w:tc>
        <w:tc>
          <w:tcPr>
            <w:tcW w:w="851" w:type="dxa"/>
            <w:tcBorders>
              <w:right w:val="single" w:color="auto" w:sz="4" w:space="0"/>
            </w:tcBorders>
            <w:vAlign w:val="center"/>
          </w:tcPr>
          <w:p>
            <w:pPr>
              <w:jc w:val="center"/>
              <w:rPr>
                <w:rFonts w:hint="default" w:eastAsiaTheme="minorEastAsia"/>
                <w:lang w:val="en-US" w:eastAsia="zh-CN"/>
              </w:rPr>
            </w:pPr>
            <w:r>
              <w:rPr>
                <w:rFonts w:hint="eastAsia"/>
                <w:lang w:val="en-US" w:eastAsia="zh-CN"/>
              </w:rPr>
              <w:t>131960</w:t>
            </w:r>
          </w:p>
        </w:tc>
        <w:tc>
          <w:tcPr>
            <w:tcW w:w="992" w:type="dxa"/>
            <w:tcBorders>
              <w:left w:val="single" w:color="auto" w:sz="4" w:space="0"/>
            </w:tcBorders>
            <w:vAlign w:val="center"/>
          </w:tcPr>
          <w:p>
            <w:pPr>
              <w:jc w:val="center"/>
              <w:rPr>
                <w:rFonts w:hint="default" w:eastAsiaTheme="minorEastAsia"/>
                <w:lang w:val="en-US" w:eastAsia="zh-CN"/>
              </w:rPr>
            </w:pPr>
            <w:r>
              <w:rPr>
                <w:rFonts w:hint="eastAsia"/>
                <w:lang w:val="en-US" w:eastAsia="zh-CN"/>
              </w:rPr>
              <w:t>46</w:t>
            </w:r>
          </w:p>
        </w:tc>
        <w:tc>
          <w:tcPr>
            <w:tcW w:w="992" w:type="dxa"/>
            <w:vAlign w:val="center"/>
          </w:tcPr>
          <w:p>
            <w:pPr>
              <w:jc w:val="center"/>
              <w:rPr>
                <w:rFonts w:hint="default" w:eastAsiaTheme="minorEastAsia"/>
                <w:lang w:val="en-US" w:eastAsia="zh-CN"/>
              </w:rPr>
            </w:pPr>
            <w:r>
              <w:rPr>
                <w:rFonts w:hint="eastAsia"/>
                <w:lang w:val="en-US" w:eastAsia="zh-CN"/>
              </w:rPr>
              <w:t>2.5</w:t>
            </w:r>
          </w:p>
        </w:tc>
        <w:tc>
          <w:tcPr>
            <w:tcW w:w="993" w:type="dxa"/>
            <w:tcBorders>
              <w:right w:val="single" w:color="auto" w:sz="4" w:space="0"/>
            </w:tcBorders>
            <w:vAlign w:val="center"/>
          </w:tcPr>
          <w:p>
            <w:pPr>
              <w:jc w:val="center"/>
              <w:rPr>
                <w:rFonts w:hint="eastAsia" w:eastAsiaTheme="minorEastAsia"/>
                <w:lang w:eastAsia="zh-CN"/>
              </w:rPr>
            </w:pPr>
            <w:r>
              <w:rPr>
                <w:rFonts w:hint="eastAsia"/>
                <w:lang w:eastAsia="zh-CN"/>
              </w:rPr>
              <w:t>有</w:t>
            </w:r>
          </w:p>
        </w:tc>
        <w:tc>
          <w:tcPr>
            <w:tcW w:w="708" w:type="dxa"/>
            <w:tcBorders>
              <w:left w:val="single" w:color="auto" w:sz="4" w:space="0"/>
            </w:tcBorders>
            <w:vAlign w:val="center"/>
          </w:tcPr>
          <w:p>
            <w:pPr>
              <w:jc w:val="center"/>
            </w:pPr>
          </w:p>
        </w:tc>
      </w:tr>
    </w:tbl>
    <w:p>
      <w:r>
        <w:rPr>
          <w:rFonts w:hint="eastAsia"/>
        </w:rPr>
        <w:t>注：人文社科类参考评审文件附件1-4填写，自然科学类参考附件1-5填写，级别按A-C填写。</w:t>
      </w:r>
    </w:p>
    <w:p>
      <w:pPr>
        <w:widowControl/>
        <w:jc w:val="left"/>
      </w:pPr>
      <w:r>
        <w:br w:type="page"/>
      </w:r>
    </w:p>
    <w:tbl>
      <w:tblPr>
        <w:tblStyle w:val="6"/>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951"/>
        <w:gridCol w:w="89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9747" w:type="dxa"/>
            <w:gridSpan w:val="9"/>
            <w:vAlign w:val="center"/>
          </w:tcPr>
          <w:p>
            <w:pPr>
              <w:ind w:firstLine="4081" w:firstLineChars="1936"/>
              <w:rPr>
                <w:rFonts w:eastAsia="宋体"/>
              </w:rPr>
            </w:pPr>
            <w:r>
              <w:rPr>
                <w:rFonts w:hint="eastAsia"/>
                <w:b/>
                <w:bCs/>
              </w:rPr>
              <w:t>四、科研成果奖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526" w:type="dxa"/>
            <w:tcBorders>
              <w:right w:val="single" w:color="auto" w:sz="4" w:space="0"/>
            </w:tcBorders>
            <w:vAlign w:val="center"/>
          </w:tcPr>
          <w:p>
            <w:pPr>
              <w:ind w:firstLine="210" w:firstLineChars="100"/>
              <w:rPr>
                <w:rFonts w:eastAsia="宋体"/>
              </w:rPr>
            </w:pPr>
            <w:r>
              <w:rPr>
                <w:rFonts w:hint="eastAsia"/>
              </w:rPr>
              <w:t>奖励名称</w:t>
            </w:r>
          </w:p>
        </w:tc>
        <w:tc>
          <w:tcPr>
            <w:tcW w:w="850" w:type="dxa"/>
            <w:tcBorders>
              <w:left w:val="single" w:color="auto" w:sz="4" w:space="0"/>
            </w:tcBorders>
            <w:vAlign w:val="center"/>
          </w:tcPr>
          <w:p>
            <w:pPr>
              <w:jc w:val="center"/>
            </w:pPr>
            <w:r>
              <w:rPr>
                <w:rFonts w:hint="eastAsia"/>
              </w:rPr>
              <w:t>获奖</w:t>
            </w:r>
          </w:p>
          <w:p>
            <w:pPr>
              <w:jc w:val="center"/>
              <w:rPr>
                <w:rFonts w:eastAsia="宋体"/>
              </w:rPr>
            </w:pPr>
            <w:r>
              <w:rPr>
                <w:rFonts w:hint="eastAsia"/>
              </w:rPr>
              <w:t>等级</w:t>
            </w:r>
          </w:p>
        </w:tc>
        <w:tc>
          <w:tcPr>
            <w:tcW w:w="951" w:type="dxa"/>
            <w:vAlign w:val="center"/>
          </w:tcPr>
          <w:p>
            <w:pPr>
              <w:jc w:val="center"/>
            </w:pPr>
            <w:r>
              <w:rPr>
                <w:rFonts w:hint="eastAsia"/>
              </w:rPr>
              <w:t>获奖</w:t>
            </w:r>
          </w:p>
          <w:p>
            <w:pPr>
              <w:jc w:val="center"/>
            </w:pPr>
            <w:r>
              <w:rPr>
                <w:rFonts w:hint="eastAsia"/>
              </w:rPr>
              <w:t>时间</w:t>
            </w:r>
          </w:p>
        </w:tc>
        <w:tc>
          <w:tcPr>
            <w:tcW w:w="892" w:type="dxa"/>
            <w:vAlign w:val="center"/>
          </w:tcPr>
          <w:p>
            <w:pPr>
              <w:jc w:val="center"/>
            </w:pPr>
            <w:r>
              <w:rPr>
                <w:rFonts w:hint="eastAsia"/>
              </w:rPr>
              <w:t>第几</w:t>
            </w:r>
          </w:p>
          <w:p>
            <w:pPr>
              <w:jc w:val="center"/>
              <w:rPr>
                <w:rFonts w:eastAsia="宋体"/>
              </w:rPr>
            </w:pPr>
            <w:r>
              <w:rPr>
                <w:rFonts w:hint="eastAsia"/>
              </w:rPr>
              <w:t>完成人</w:t>
            </w:r>
          </w:p>
        </w:tc>
        <w:tc>
          <w:tcPr>
            <w:tcW w:w="709" w:type="dxa"/>
            <w:tcBorders>
              <w:right w:val="single" w:color="auto" w:sz="4" w:space="0"/>
            </w:tcBorders>
            <w:vAlign w:val="center"/>
          </w:tcPr>
          <w:p>
            <w:pPr>
              <w:jc w:val="center"/>
              <w:rPr>
                <w:rFonts w:eastAsia="宋体"/>
              </w:rPr>
            </w:pPr>
            <w:r>
              <w:rPr>
                <w:rFonts w:hint="eastAsia"/>
              </w:rPr>
              <w:t>备注</w:t>
            </w:r>
          </w:p>
        </w:tc>
        <w:tc>
          <w:tcPr>
            <w:tcW w:w="708" w:type="dxa"/>
            <w:tcBorders>
              <w:left w:val="single" w:color="auto" w:sz="4" w:space="0"/>
            </w:tcBorders>
            <w:vAlign w:val="center"/>
          </w:tcPr>
          <w:p>
            <w:pPr>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hint="eastAsia" w:eastAsiaTheme="minorEastAsia"/>
                <w:lang w:val="en-US" w:eastAsia="zh-CN"/>
              </w:rPr>
            </w:pPr>
            <w:r>
              <w:rPr>
                <w:rFonts w:hint="eastAsia"/>
                <w:lang w:val="en-US" w:eastAsia="zh-CN"/>
              </w:rPr>
              <w:t>1</w:t>
            </w:r>
          </w:p>
          <w:p>
            <w:pPr>
              <w:jc w:val="center"/>
            </w:pPr>
          </w:p>
        </w:tc>
        <w:tc>
          <w:tcPr>
            <w:tcW w:w="2236" w:type="dxa"/>
            <w:tcBorders>
              <w:left w:val="single" w:color="auto" w:sz="4" w:space="0"/>
              <w:right w:val="single" w:color="auto" w:sz="4" w:space="0"/>
            </w:tcBorders>
            <w:vAlign w:val="center"/>
          </w:tcPr>
          <w:p>
            <w:pPr>
              <w:jc w:val="center"/>
              <w:rPr>
                <w:rFonts w:hint="eastAsia" w:eastAsiaTheme="minorEastAsia"/>
                <w:lang w:eastAsia="zh-CN"/>
              </w:rPr>
            </w:pPr>
            <w:r>
              <w:rPr>
                <w:rFonts w:hint="eastAsia"/>
                <w:lang w:eastAsia="zh-CN"/>
              </w:rPr>
              <w:t>李鸿章与越南问题（</w:t>
            </w:r>
            <w:r>
              <w:rPr>
                <w:rFonts w:hint="eastAsia"/>
                <w:lang w:val="en-US" w:eastAsia="zh-CN"/>
              </w:rPr>
              <w:t>1881-1886</w:t>
            </w:r>
            <w:r>
              <w:rPr>
                <w:rFonts w:hint="eastAsia"/>
                <w:lang w:eastAsia="zh-CN"/>
              </w:rPr>
              <w:t>）</w:t>
            </w:r>
          </w:p>
        </w:tc>
        <w:tc>
          <w:tcPr>
            <w:tcW w:w="1200" w:type="dxa"/>
            <w:tcBorders>
              <w:left w:val="single" w:color="auto" w:sz="4" w:space="0"/>
            </w:tcBorders>
            <w:vAlign w:val="center"/>
          </w:tcPr>
          <w:p>
            <w:pPr>
              <w:jc w:val="center"/>
              <w:rPr>
                <w:rFonts w:hint="eastAsia" w:eastAsiaTheme="minorEastAsia"/>
                <w:lang w:eastAsia="zh-CN"/>
              </w:rPr>
            </w:pPr>
            <w:r>
              <w:rPr>
                <w:rFonts w:hint="eastAsia"/>
                <w:lang w:eastAsia="zh-CN"/>
              </w:rPr>
              <w:t>专著类</w:t>
            </w:r>
          </w:p>
        </w:tc>
        <w:tc>
          <w:tcPr>
            <w:tcW w:w="1526" w:type="dxa"/>
            <w:tcBorders>
              <w:right w:val="single" w:color="auto" w:sz="4" w:space="0"/>
            </w:tcBorders>
            <w:vAlign w:val="center"/>
          </w:tcPr>
          <w:p>
            <w:pPr>
              <w:jc w:val="center"/>
              <w:rPr>
                <w:rFonts w:hint="eastAsia" w:eastAsiaTheme="minorEastAsia"/>
                <w:lang w:eastAsia="zh-CN"/>
              </w:rPr>
            </w:pPr>
            <w:r>
              <w:rPr>
                <w:rFonts w:hint="eastAsia"/>
                <w:lang w:eastAsia="zh-CN"/>
              </w:rPr>
              <w:t>海南省第八次社科优秀成果奖</w:t>
            </w:r>
          </w:p>
        </w:tc>
        <w:tc>
          <w:tcPr>
            <w:tcW w:w="850" w:type="dxa"/>
            <w:tcBorders>
              <w:left w:val="single" w:color="auto" w:sz="4" w:space="0"/>
            </w:tcBorders>
            <w:vAlign w:val="center"/>
          </w:tcPr>
          <w:p>
            <w:pPr>
              <w:jc w:val="center"/>
              <w:rPr>
                <w:rFonts w:hint="eastAsia" w:eastAsiaTheme="minorEastAsia"/>
                <w:lang w:eastAsia="zh-CN"/>
              </w:rPr>
            </w:pPr>
            <w:r>
              <w:rPr>
                <w:rFonts w:hint="eastAsia"/>
                <w:lang w:eastAsia="zh-CN"/>
              </w:rPr>
              <w:t>三等奖</w:t>
            </w:r>
          </w:p>
        </w:tc>
        <w:tc>
          <w:tcPr>
            <w:tcW w:w="951" w:type="dxa"/>
            <w:vAlign w:val="center"/>
          </w:tcPr>
          <w:p>
            <w:pPr>
              <w:jc w:val="center"/>
              <w:rPr>
                <w:rFonts w:hint="default" w:eastAsiaTheme="minorEastAsia"/>
                <w:lang w:val="en-US" w:eastAsia="zh-CN"/>
              </w:rPr>
            </w:pPr>
            <w:r>
              <w:rPr>
                <w:rFonts w:hint="eastAsia"/>
                <w:lang w:val="en-US" w:eastAsia="zh-CN"/>
              </w:rPr>
              <w:t>201412</w:t>
            </w:r>
          </w:p>
        </w:tc>
        <w:tc>
          <w:tcPr>
            <w:tcW w:w="892" w:type="dxa"/>
            <w:vAlign w:val="center"/>
          </w:tcPr>
          <w:p>
            <w:pPr>
              <w:jc w:val="center"/>
              <w:rPr>
                <w:rFonts w:hint="eastAsia" w:eastAsiaTheme="minorEastAsia"/>
                <w:lang w:eastAsia="zh-CN"/>
              </w:rPr>
            </w:pPr>
            <w:r>
              <w:rPr>
                <w:rFonts w:hint="eastAsia"/>
                <w:lang w:eastAsia="zh-CN"/>
              </w:rPr>
              <w:t>独立</w:t>
            </w: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rPr>
                <w:rFonts w:hint="default" w:eastAsiaTheme="minorEastAsia"/>
                <w:lang w:val="en-US" w:eastAsia="zh-CN"/>
              </w:rPr>
            </w:pPr>
            <w:r>
              <w:rPr>
                <w:rFonts w:hint="eastAsia"/>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hint="eastAsia" w:eastAsiaTheme="minorEastAsia"/>
                <w:lang w:val="en-US" w:eastAsia="zh-CN"/>
              </w:rPr>
            </w:pPr>
            <w:r>
              <w:rPr>
                <w:rFonts w:hint="eastAsia"/>
                <w:lang w:val="en-US" w:eastAsia="zh-CN"/>
              </w:rPr>
              <w:t>2</w:t>
            </w:r>
          </w:p>
          <w:p>
            <w:pPr>
              <w:jc w:val="center"/>
            </w:pPr>
          </w:p>
        </w:tc>
        <w:tc>
          <w:tcPr>
            <w:tcW w:w="2236" w:type="dxa"/>
            <w:tcBorders>
              <w:left w:val="single" w:color="auto" w:sz="4" w:space="0"/>
              <w:right w:val="single" w:color="auto" w:sz="4" w:space="0"/>
            </w:tcBorders>
            <w:vAlign w:val="center"/>
          </w:tcPr>
          <w:p>
            <w:pPr>
              <w:jc w:val="center"/>
              <w:rPr>
                <w:rFonts w:hint="eastAsia" w:eastAsiaTheme="minorEastAsia"/>
                <w:lang w:eastAsia="zh-CN"/>
              </w:rPr>
            </w:pPr>
            <w:r>
              <w:rPr>
                <w:rFonts w:hint="eastAsia"/>
                <w:lang w:eastAsia="zh-CN"/>
              </w:rPr>
              <w:t>从《抚边杂录》版本的比对看南海有争议岛屿的归属问题</w:t>
            </w:r>
          </w:p>
        </w:tc>
        <w:tc>
          <w:tcPr>
            <w:tcW w:w="1200" w:type="dxa"/>
            <w:tcBorders>
              <w:left w:val="single" w:color="auto" w:sz="4" w:space="0"/>
            </w:tcBorders>
            <w:vAlign w:val="center"/>
          </w:tcPr>
          <w:p>
            <w:pPr>
              <w:jc w:val="center"/>
              <w:rPr>
                <w:rFonts w:hint="eastAsia" w:eastAsiaTheme="minorEastAsia"/>
                <w:lang w:eastAsia="zh-CN"/>
              </w:rPr>
            </w:pPr>
            <w:r>
              <w:rPr>
                <w:rFonts w:hint="eastAsia"/>
                <w:lang w:eastAsia="zh-CN"/>
              </w:rPr>
              <w:t>论文类</w:t>
            </w:r>
          </w:p>
        </w:tc>
        <w:tc>
          <w:tcPr>
            <w:tcW w:w="1526" w:type="dxa"/>
            <w:tcBorders>
              <w:right w:val="single" w:color="auto" w:sz="4" w:space="0"/>
            </w:tcBorders>
            <w:vAlign w:val="center"/>
          </w:tcPr>
          <w:p>
            <w:pPr>
              <w:jc w:val="center"/>
              <w:rPr>
                <w:rFonts w:hint="eastAsia" w:eastAsiaTheme="minorEastAsia"/>
                <w:lang w:eastAsia="zh-CN"/>
              </w:rPr>
            </w:pPr>
            <w:r>
              <w:rPr>
                <w:rFonts w:hint="eastAsia"/>
                <w:lang w:eastAsia="zh-CN"/>
              </w:rPr>
              <w:t>海南省第十一次社科优秀成果奖</w:t>
            </w:r>
          </w:p>
        </w:tc>
        <w:tc>
          <w:tcPr>
            <w:tcW w:w="850" w:type="dxa"/>
            <w:tcBorders>
              <w:left w:val="single" w:color="auto" w:sz="4" w:space="0"/>
            </w:tcBorders>
            <w:vAlign w:val="center"/>
          </w:tcPr>
          <w:p>
            <w:pPr>
              <w:jc w:val="center"/>
              <w:rPr>
                <w:rFonts w:hint="eastAsia" w:eastAsiaTheme="minorEastAsia"/>
                <w:lang w:eastAsia="zh-CN"/>
              </w:rPr>
            </w:pPr>
            <w:r>
              <w:rPr>
                <w:rFonts w:hint="eastAsia"/>
                <w:lang w:eastAsia="zh-CN"/>
              </w:rPr>
              <w:t>二等奖</w:t>
            </w:r>
          </w:p>
        </w:tc>
        <w:tc>
          <w:tcPr>
            <w:tcW w:w="951" w:type="dxa"/>
            <w:vAlign w:val="center"/>
          </w:tcPr>
          <w:p>
            <w:pPr>
              <w:jc w:val="center"/>
              <w:rPr>
                <w:rFonts w:hint="default" w:eastAsiaTheme="minorEastAsia"/>
                <w:lang w:val="en-US" w:eastAsia="zh-CN"/>
              </w:rPr>
            </w:pPr>
            <w:r>
              <w:rPr>
                <w:rFonts w:hint="eastAsia"/>
                <w:lang w:val="en-US" w:eastAsia="zh-CN"/>
              </w:rPr>
              <w:t>202012</w:t>
            </w:r>
          </w:p>
        </w:tc>
        <w:tc>
          <w:tcPr>
            <w:tcW w:w="892" w:type="dxa"/>
            <w:vAlign w:val="center"/>
          </w:tcPr>
          <w:p>
            <w:pPr>
              <w:jc w:val="center"/>
              <w:rPr>
                <w:rFonts w:hint="eastAsia" w:eastAsiaTheme="minorEastAsia"/>
                <w:lang w:eastAsia="zh-CN"/>
              </w:rPr>
            </w:pPr>
            <w:r>
              <w:rPr>
                <w:rFonts w:hint="eastAsia"/>
                <w:lang w:eastAsia="zh-CN"/>
              </w:rPr>
              <w:t>独立</w:t>
            </w: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rPr>
                <w:rFonts w:hint="default" w:eastAsiaTheme="minorEastAsia"/>
                <w:lang w:val="en-US" w:eastAsia="zh-CN"/>
              </w:rPr>
            </w:pPr>
            <w:r>
              <w:rPr>
                <w:rFonts w:hint="eastAsia"/>
                <w:lang w:val="en-US" w:eastAsia="zh-CN"/>
              </w:rPr>
              <w:t>800</w:t>
            </w:r>
          </w:p>
        </w:tc>
      </w:tr>
    </w:tbl>
    <w:p>
      <w:r>
        <w:rPr>
          <w:rFonts w:hint="eastAsia"/>
        </w:rPr>
        <w:t>注：人文社科类参考评审文件附件1-4填写，自然科学类参考附件1-5填写，成果类别按A级-C级填写。</w:t>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85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五、应用成果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754" w:type="dxa"/>
            <w:vAlign w:val="center"/>
          </w:tcPr>
          <w:p>
            <w:pPr>
              <w:widowControl/>
              <w:jc w:val="center"/>
              <w:rPr>
                <w:rFonts w:eastAsia="宋体"/>
              </w:rPr>
            </w:pPr>
            <w:r>
              <w:rPr>
                <w:rFonts w:hint="eastAsia"/>
              </w:rPr>
              <w:t>级别</w:t>
            </w:r>
          </w:p>
        </w:tc>
        <w:tc>
          <w:tcPr>
            <w:tcW w:w="851"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c>
          <w:tcPr>
            <w:tcW w:w="850"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754" w:type="dxa"/>
          </w:tcPr>
          <w:p>
            <w:pPr>
              <w:widowControl/>
              <w:jc w:val="center"/>
            </w:pPr>
          </w:p>
        </w:tc>
        <w:tc>
          <w:tcPr>
            <w:tcW w:w="851" w:type="dxa"/>
            <w:tcBorders>
              <w:right w:val="single" w:color="auto" w:sz="4" w:space="0"/>
            </w:tcBorders>
          </w:tcPr>
          <w:p>
            <w:pPr>
              <w:widowControl/>
              <w:jc w:val="center"/>
            </w:pPr>
          </w:p>
        </w:tc>
        <w:tc>
          <w:tcPr>
            <w:tcW w:w="850" w:type="dxa"/>
            <w:tcBorders>
              <w:right w:val="single" w:color="auto" w:sz="4" w:space="0"/>
            </w:tcBorders>
          </w:tcPr>
          <w:p>
            <w:pPr>
              <w:widowControl/>
              <w:jc w:val="center"/>
            </w:pPr>
          </w:p>
        </w:tc>
      </w:tr>
    </w:tbl>
    <w:p>
      <w:r>
        <w:rPr>
          <w:rFonts w:hint="eastAsia"/>
        </w:rPr>
        <w:t>注：人文社科类参考评审文件附件1-4填写，自然科学类参考附件1-5填写，级别按A-C填写。</w:t>
      </w:r>
    </w:p>
    <w:tbl>
      <w:tblPr>
        <w:tblStyle w:val="6"/>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753" w:type="dxa"/>
            <w:gridSpan w:val="9"/>
            <w:vAlign w:val="center"/>
          </w:tcPr>
          <w:p>
            <w:pPr>
              <w:widowControl/>
              <w:jc w:val="center"/>
            </w:pPr>
            <w:r>
              <w:rPr>
                <w:rFonts w:hint="eastAsia"/>
                <w:b/>
                <w:bCs/>
              </w:rPr>
              <w:t>六、知识产权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Pr>
              <w:jc w:val="center"/>
              <w:rPr>
                <w:rFonts w:eastAsia="宋体"/>
              </w:rPr>
            </w:pPr>
            <w:r>
              <w:rPr>
                <w:rFonts w:hint="eastAsia"/>
              </w:rPr>
              <w:t>序号</w:t>
            </w:r>
          </w:p>
        </w:tc>
        <w:tc>
          <w:tcPr>
            <w:tcW w:w="2997" w:type="dxa"/>
            <w:tcBorders>
              <w:right w:val="single" w:color="auto" w:sz="4" w:space="0"/>
            </w:tcBorders>
            <w:vAlign w:val="center"/>
          </w:tcPr>
          <w:p>
            <w:pPr>
              <w:jc w:val="center"/>
              <w:rPr>
                <w:rFonts w:eastAsia="宋体"/>
              </w:rPr>
            </w:pPr>
            <w:r>
              <w:rPr>
                <w:rFonts w:hint="eastAsia"/>
              </w:rPr>
              <w:t>授权专利名称</w:t>
            </w:r>
          </w:p>
        </w:tc>
        <w:tc>
          <w:tcPr>
            <w:tcW w:w="711" w:type="dxa"/>
            <w:tcBorders>
              <w:left w:val="single" w:color="auto" w:sz="4" w:space="0"/>
            </w:tcBorders>
            <w:vAlign w:val="center"/>
          </w:tcPr>
          <w:p>
            <w:pPr>
              <w:jc w:val="center"/>
              <w:rPr>
                <w:rFonts w:eastAsia="宋体"/>
              </w:rPr>
            </w:pPr>
            <w:r>
              <w:rPr>
                <w:rFonts w:hint="eastAsia" w:eastAsia="宋体"/>
              </w:rPr>
              <w:t>等级</w:t>
            </w:r>
          </w:p>
        </w:tc>
        <w:tc>
          <w:tcPr>
            <w:tcW w:w="851" w:type="dxa"/>
            <w:vAlign w:val="center"/>
          </w:tcPr>
          <w:p>
            <w:pPr>
              <w:jc w:val="center"/>
            </w:pPr>
            <w:r>
              <w:rPr>
                <w:rFonts w:hint="eastAsia"/>
              </w:rPr>
              <w:t>专利授权号</w:t>
            </w:r>
          </w:p>
        </w:tc>
        <w:tc>
          <w:tcPr>
            <w:tcW w:w="1275" w:type="dxa"/>
            <w:vAlign w:val="center"/>
          </w:tcPr>
          <w:p>
            <w:pPr>
              <w:jc w:val="center"/>
            </w:pPr>
            <w:r>
              <w:rPr>
                <w:rFonts w:hint="eastAsia"/>
              </w:rPr>
              <w:t>专利类型</w:t>
            </w:r>
          </w:p>
        </w:tc>
        <w:tc>
          <w:tcPr>
            <w:tcW w:w="993" w:type="dxa"/>
            <w:vAlign w:val="center"/>
          </w:tcPr>
          <w:p>
            <w:pPr>
              <w:jc w:val="center"/>
            </w:pPr>
            <w:r>
              <w:rPr>
                <w:rFonts w:hint="eastAsia"/>
              </w:rPr>
              <w:t>授权</w:t>
            </w:r>
          </w:p>
          <w:p>
            <w:pPr>
              <w:jc w:val="center"/>
              <w:rPr>
                <w:rFonts w:eastAsia="宋体"/>
              </w:rPr>
            </w:pPr>
            <w:r>
              <w:rPr>
                <w:rFonts w:hint="eastAsia"/>
              </w:rPr>
              <w:t>时间</w:t>
            </w:r>
          </w:p>
        </w:tc>
        <w:tc>
          <w:tcPr>
            <w:tcW w:w="850" w:type="dxa"/>
            <w:vAlign w:val="center"/>
          </w:tcPr>
          <w:p>
            <w:pPr>
              <w:jc w:val="center"/>
            </w:pPr>
            <w:r>
              <w:rPr>
                <w:rFonts w:hint="eastAsia"/>
              </w:rPr>
              <w:t>第几发</w:t>
            </w:r>
          </w:p>
          <w:p>
            <w:pPr>
              <w:jc w:val="center"/>
              <w:rPr>
                <w:rFonts w:eastAsia="宋体"/>
              </w:rPr>
            </w:pPr>
            <w:r>
              <w:rPr>
                <w:rFonts w:hint="eastAsia"/>
              </w:rPr>
              <w:t>明人</w:t>
            </w:r>
          </w:p>
        </w:tc>
        <w:tc>
          <w:tcPr>
            <w:tcW w:w="855" w:type="dxa"/>
            <w:tcBorders>
              <w:right w:val="single" w:color="auto" w:sz="4" w:space="0"/>
            </w:tcBorders>
            <w:vAlign w:val="center"/>
          </w:tcPr>
          <w:p>
            <w:pPr>
              <w:jc w:val="center"/>
            </w:pPr>
            <w:r>
              <w:rPr>
                <w:rFonts w:hint="eastAsia"/>
              </w:rPr>
              <w:t>转让或实施情况</w:t>
            </w:r>
          </w:p>
        </w:tc>
        <w:tc>
          <w:tcPr>
            <w:tcW w:w="708" w:type="dxa"/>
            <w:tcBorders>
              <w:left w:val="single" w:color="auto" w:sz="4" w:space="0"/>
            </w:tcBorders>
            <w:vAlign w:val="center"/>
          </w:tcPr>
          <w:p>
            <w:pPr>
              <w:jc w:val="cente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
        </w:tc>
        <w:tc>
          <w:tcPr>
            <w:tcW w:w="2997" w:type="dxa"/>
            <w:tcBorders>
              <w:right w:val="single" w:color="auto" w:sz="4" w:space="0"/>
            </w:tcBorders>
            <w:vAlign w:val="center"/>
          </w:tcPr>
          <w:p/>
        </w:tc>
        <w:tc>
          <w:tcPr>
            <w:tcW w:w="711" w:type="dxa"/>
            <w:tcBorders>
              <w:left w:val="single" w:color="auto" w:sz="4" w:space="0"/>
            </w:tcBorders>
            <w:vAlign w:val="center"/>
          </w:tcPr>
          <w:p/>
        </w:tc>
        <w:tc>
          <w:tcPr>
            <w:tcW w:w="851" w:type="dxa"/>
            <w:vAlign w:val="center"/>
          </w:tcPr>
          <w:p/>
        </w:tc>
        <w:tc>
          <w:tcPr>
            <w:tcW w:w="1275" w:type="dxa"/>
            <w:vAlign w:val="center"/>
          </w:tcPr>
          <w:p/>
        </w:tc>
        <w:tc>
          <w:tcPr>
            <w:tcW w:w="993" w:type="dxa"/>
            <w:vAlign w:val="center"/>
          </w:tcPr>
          <w:p/>
        </w:tc>
        <w:tc>
          <w:tcPr>
            <w:tcW w:w="850" w:type="dxa"/>
            <w:vAlign w:val="center"/>
          </w:tcPr>
          <w:p/>
        </w:tc>
        <w:tc>
          <w:tcPr>
            <w:tcW w:w="855" w:type="dxa"/>
            <w:tcBorders>
              <w:right w:val="single" w:color="auto" w:sz="4" w:space="0"/>
            </w:tcBorders>
            <w:vAlign w:val="center"/>
          </w:tcPr>
          <w:p/>
        </w:tc>
        <w:tc>
          <w:tcPr>
            <w:tcW w:w="708" w:type="dxa"/>
            <w:tcBorders>
              <w:left w:val="single" w:color="auto" w:sz="4" w:space="0"/>
            </w:tcBorders>
            <w:vAlign w:val="center"/>
          </w:tcPr>
          <w:p/>
        </w:tc>
      </w:tr>
    </w:tbl>
    <w:p>
      <w:r>
        <w:rPr>
          <w:rFonts w:hint="eastAsia"/>
        </w:rPr>
        <w:t>注：自然科学类参考附件1-5填写，等级按A-C填写。</w:t>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六、文艺创作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pPr>
              <w:jc w:val="center"/>
              <w:rPr>
                <w:rFonts w:eastAsia="宋体"/>
              </w:rPr>
            </w:pPr>
            <w:r>
              <w:rPr>
                <w:rFonts w:hint="eastAsia"/>
              </w:rPr>
              <w:t>序号</w:t>
            </w:r>
          </w:p>
        </w:tc>
        <w:tc>
          <w:tcPr>
            <w:tcW w:w="3170"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pPr>
              <w:widowControl/>
              <w:jc w:val="center"/>
              <w:rPr>
                <w:rFonts w:eastAsia="宋体"/>
              </w:rPr>
            </w:pPr>
            <w:r>
              <w:rPr>
                <w:rFonts w:hint="eastAsia"/>
              </w:rPr>
              <w:t>等级</w:t>
            </w:r>
          </w:p>
        </w:tc>
        <w:tc>
          <w:tcPr>
            <w:tcW w:w="1133" w:type="dxa"/>
            <w:tcBorders>
              <w:left w:val="single" w:color="auto" w:sz="4" w:space="0"/>
            </w:tcBorders>
            <w:vAlign w:val="center"/>
          </w:tcPr>
          <w:p>
            <w:pPr>
              <w:widowControl/>
              <w:jc w:val="center"/>
              <w:rPr>
                <w:rFonts w:eastAsia="宋体"/>
              </w:rPr>
            </w:pPr>
            <w:r>
              <w:rPr>
                <w:rFonts w:hint="eastAsia"/>
              </w:rPr>
              <w:t>获奖级别</w:t>
            </w:r>
          </w:p>
        </w:tc>
        <w:tc>
          <w:tcPr>
            <w:tcW w:w="1133" w:type="dxa"/>
            <w:vAlign w:val="center"/>
          </w:tcPr>
          <w:p>
            <w:pPr>
              <w:widowControl/>
              <w:jc w:val="center"/>
            </w:pPr>
            <w:r>
              <w:rPr>
                <w:rFonts w:hint="eastAsia"/>
              </w:rPr>
              <w:t>举办单位</w:t>
            </w:r>
          </w:p>
        </w:tc>
        <w:tc>
          <w:tcPr>
            <w:tcW w:w="1389" w:type="dxa"/>
            <w:vAlign w:val="center"/>
          </w:tcPr>
          <w:p>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vAlign w:val="center"/>
          </w:tcPr>
          <w:p>
            <w:pPr>
              <w:widowControl/>
              <w:jc w:val="center"/>
              <w:rPr>
                <w:rFonts w:eastAsia="宋体"/>
              </w:rP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r>
        <w:rPr>
          <w:rFonts w:hint="eastAsia"/>
        </w:rPr>
        <w:t>注：人文社科类参考评审文件附件1-4填写，等级按A-C填写。</w:t>
      </w:r>
    </w:p>
    <w:p>
      <w:pPr>
        <w:widowControl/>
        <w:jc w:val="left"/>
      </w:pP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七、科技成果转化（经费）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2977" w:type="dxa"/>
            <w:vAlign w:val="center"/>
          </w:tcPr>
          <w:p>
            <w:pPr>
              <w:jc w:val="center"/>
            </w:pPr>
            <w:r>
              <w:rPr>
                <w:rFonts w:hint="eastAsia"/>
              </w:rPr>
              <w:t>项目（成果）名称</w:t>
            </w:r>
          </w:p>
        </w:tc>
        <w:tc>
          <w:tcPr>
            <w:tcW w:w="1559" w:type="dxa"/>
            <w:vAlign w:val="center"/>
          </w:tcPr>
          <w:p>
            <w:pPr>
              <w:jc w:val="center"/>
            </w:pPr>
            <w:r>
              <w:rPr>
                <w:rFonts w:hint="eastAsia"/>
              </w:rPr>
              <w:t>项目来源</w:t>
            </w:r>
          </w:p>
        </w:tc>
        <w:tc>
          <w:tcPr>
            <w:tcW w:w="1689"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211" w:type="dxa"/>
            <w:vAlign w:val="center"/>
          </w:tcPr>
          <w:p>
            <w:pPr>
              <w:jc w:val="center"/>
              <w:rPr>
                <w:rFonts w:eastAsia="宋体"/>
              </w:rPr>
            </w:pPr>
            <w:r>
              <w:rPr>
                <w:rFonts w:hint="eastAsia"/>
              </w:rPr>
              <w:t>到账经费（万元）</w:t>
            </w:r>
          </w:p>
        </w:tc>
        <w:tc>
          <w:tcPr>
            <w:tcW w:w="850" w:type="dxa"/>
            <w:vAlign w:val="center"/>
          </w:tcPr>
          <w:p>
            <w:pPr>
              <w:rPr>
                <w:rFonts w:eastAsia="宋体"/>
              </w:rP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
        </w:tc>
        <w:tc>
          <w:tcPr>
            <w:tcW w:w="2977" w:type="dxa"/>
            <w:vAlign w:val="center"/>
          </w:tcPr>
          <w:p/>
        </w:tc>
        <w:tc>
          <w:tcPr>
            <w:tcW w:w="1559" w:type="dxa"/>
            <w:vAlign w:val="center"/>
          </w:tcPr>
          <w:p/>
        </w:tc>
        <w:tc>
          <w:tcPr>
            <w:tcW w:w="1689" w:type="dxa"/>
            <w:vAlign w:val="center"/>
          </w:tcPr>
          <w:p/>
        </w:tc>
        <w:tc>
          <w:tcPr>
            <w:tcW w:w="928" w:type="dxa"/>
            <w:vAlign w:val="center"/>
          </w:tcPr>
          <w:p/>
        </w:tc>
        <w:tc>
          <w:tcPr>
            <w:tcW w:w="1211" w:type="dxa"/>
            <w:vAlign w:val="center"/>
          </w:tcPr>
          <w:p/>
        </w:tc>
        <w:tc>
          <w:tcPr>
            <w:tcW w:w="850" w:type="dxa"/>
            <w:vAlign w:val="center"/>
          </w:tcPr>
          <w:p/>
        </w:tc>
      </w:tr>
    </w:tbl>
    <w:p>
      <w:r>
        <w:rPr>
          <w:rFonts w:hint="eastAsia"/>
        </w:rPr>
        <w:t>注：参考附件1-5填写。</w:t>
      </w:r>
    </w:p>
    <w:p>
      <w:pPr>
        <w:widowControl/>
        <w:jc w:val="left"/>
      </w:pPr>
      <w:r>
        <w:br w:type="page"/>
      </w:r>
    </w:p>
    <w:p>
      <w:pPr>
        <w:widowControl/>
        <w:jc w:val="center"/>
        <w:rPr>
          <w:rFonts w:hint="eastAsia" w:ascii="黑体" w:hAnsi="黑体" w:eastAsia="黑体"/>
          <w:sz w:val="32"/>
          <w:szCs w:val="32"/>
        </w:rPr>
      </w:pPr>
      <w:r>
        <w:rPr>
          <w:rFonts w:hint="eastAsia" w:ascii="黑体" w:hAnsi="黑体" w:eastAsia="黑体"/>
          <w:sz w:val="32"/>
          <w:szCs w:val="32"/>
        </w:rPr>
        <w:t>双师型教师实践应用能力评价计分汇总表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宋体" w:asciiTheme="minorEastAsia" w:hAnsiTheme="minorEastAsia"/>
          <w:color w:val="000000"/>
          <w:kern w:val="0"/>
          <w:szCs w:val="21"/>
        </w:rP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33" w:hRule="atLeast"/>
        </w:trPr>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jc w:val="left"/>
        <w:rPr>
          <w:rFonts w:asciiTheme="minorEastAsia" w:hAnsiTheme="minorEastAsia"/>
          <w:szCs w:val="21"/>
        </w:rPr>
      </w:pP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left"/>
        <w:rPr>
          <w:rFonts w:hint="eastAsia" w:asciiTheme="minorEastAsia" w:hAnsiTheme="minorEastAsia"/>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380*50%</w:t>
            </w:r>
          </w:p>
        </w:tc>
        <w:tc>
          <w:tcPr>
            <w:tcW w:w="1134" w:type="dxa"/>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5640*50%</w:t>
            </w: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3010</w:t>
            </w: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trPr>
        <w:tc>
          <w:tcPr>
            <w:tcW w:w="9854" w:type="dxa"/>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sz w:val="21"/>
                <w:szCs w:val="21"/>
                <w:lang w:val="en-US" w:eastAsia="zh-CN"/>
              </w:rPr>
            </w:pPr>
            <w:r>
              <w:rPr>
                <w:rFonts w:hint="eastAsia"/>
                <w:b/>
                <w:bCs/>
                <w:sz w:val="21"/>
                <w:szCs w:val="21"/>
                <w:lang w:eastAsia="zh-CN"/>
              </w:rPr>
              <w:t>深耕课堂守初心。</w:t>
            </w:r>
            <w:r>
              <w:rPr>
                <w:rFonts w:hint="eastAsia"/>
                <w:sz w:val="21"/>
                <w:szCs w:val="21"/>
                <w:lang w:eastAsia="zh-CN"/>
              </w:rPr>
              <w:t>任现职以来，本人为历史学专业本科生共开设专业基础课程</w:t>
            </w:r>
            <w:r>
              <w:rPr>
                <w:rFonts w:hint="eastAsia"/>
                <w:sz w:val="21"/>
                <w:szCs w:val="21"/>
                <w:lang w:val="en-US" w:eastAsia="zh-CN"/>
              </w:rPr>
              <w:t>6门，实践课程5门，为中国史专业硕士研究生开设课程7门，为学科教学（历史）专业硕士研究生开设课程4门，在不计算实践教学工作量的前提下，年均课堂教学工作量达到353学时。站稳讲台，上好每一堂课，一直是我的职业追求。正因如此，本人的课堂教学效果显著，得到学生与教学督导的多次好评，其中《南海史导论》被学校教学督导认定为2019年度校级示范课程。</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lang w:val="en-US" w:eastAsia="zh-CN"/>
              </w:rPr>
            </w:pPr>
            <w:r>
              <w:rPr>
                <w:rFonts w:hint="eastAsia"/>
                <w:b/>
                <w:bCs/>
                <w:sz w:val="21"/>
                <w:szCs w:val="21"/>
                <w:lang w:val="en-US" w:eastAsia="zh-CN"/>
              </w:rPr>
              <w:t>潜心教研育英才。</w:t>
            </w:r>
            <w:r>
              <w:rPr>
                <w:rFonts w:hint="eastAsia"/>
                <w:b w:val="0"/>
                <w:bCs w:val="0"/>
                <w:sz w:val="21"/>
                <w:szCs w:val="21"/>
                <w:lang w:val="en-US" w:eastAsia="zh-CN"/>
              </w:rPr>
              <w:t>本人深入学习国家教育改革最新精神，结合工作实际，设计教改主题，提升教研水平。本人</w:t>
            </w:r>
            <w:r>
              <w:rPr>
                <w:rFonts w:hint="eastAsia" w:cs="仿宋" w:asciiTheme="minorEastAsia" w:hAnsiTheme="minorEastAsia"/>
                <w:sz w:val="21"/>
                <w:szCs w:val="21"/>
              </w:rPr>
              <w:t>主持2019年度海南省高等教育教学改革项目《海南师范大学历史学特色专业建设有效路径研究》1项，发表教学相关论文2篇，教研成果获海南省高等教育学会2019年年会论文二等奖1项，《东南亚文化漫谈》获学校第三批通识课建设立项，作为团队带头人申报的初中历史教研协作共同体获学校立项建设。指导2017级历史班樊志伟与徐少军同学获2019年第七届全国历史学本科生教学技能大赛一等奖与三等奖，本人获优秀指导教师奖。指导2018级龚谦益同学获首届统编历史教材“精彩一课”全国教学大赛一等奖，本人获优秀指导教师奖。指导“琼史钩沉”周末大学生历史文物讲解志愿服务项目获得2020年第五届</w:t>
            </w:r>
            <w:r>
              <w:rPr>
                <w:rFonts w:hint="eastAsia" w:ascii="宋体" w:hAnsi="宋体" w:eastAsia="宋体" w:cs="宋体"/>
                <w:sz w:val="21"/>
                <w:szCs w:val="21"/>
              </w:rPr>
              <w:t>中国青年志愿服务大赛银奖。本人指导的2020届硕士研究生李俊生同学考取暨南大学博士研究生。</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送教下乡助发展</w:t>
            </w:r>
            <w:r>
              <w:rPr>
                <w:rFonts w:hint="eastAsia" w:ascii="宋体" w:hAnsi="宋体" w:eastAsia="宋体" w:cs="宋体"/>
                <w:sz w:val="21"/>
                <w:szCs w:val="21"/>
                <w:lang w:val="en-US" w:eastAsia="zh-CN"/>
              </w:rPr>
              <w:t>。本人一直负责历史学专业的顶岗实习、见习、专业知识考察、双五百师资培训及周末流动师资培训学院历史学科的工作，在培养历史学专业学生师范技能的同时，深入海南基础教育一线，采取同课异构、专家讲座、读书分享会等形式多样的教研活动，提升海南乡村教师的教学水平。</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cs="仿宋" w:asciiTheme="minorEastAsia" w:hAnsiTheme="minorEastAsia"/>
                <w:sz w:val="21"/>
                <w:szCs w:val="21"/>
              </w:rPr>
            </w:pPr>
            <w:r>
              <w:rPr>
                <w:rFonts w:hint="eastAsia" w:ascii="宋体" w:hAnsi="宋体" w:eastAsia="宋体" w:cs="宋体"/>
                <w:b/>
                <w:sz w:val="21"/>
                <w:szCs w:val="21"/>
              </w:rPr>
              <w:t>着眼南海做文章。</w:t>
            </w:r>
            <w:r>
              <w:rPr>
                <w:rFonts w:hint="eastAsia" w:ascii="宋体" w:hAnsi="宋体" w:eastAsia="宋体" w:cs="宋体"/>
                <w:b w:val="0"/>
                <w:bCs/>
                <w:sz w:val="21"/>
                <w:szCs w:val="21"/>
                <w:lang w:eastAsia="zh-CN"/>
              </w:rPr>
              <w:t>任现职以来，</w:t>
            </w:r>
            <w:r>
              <w:rPr>
                <w:rFonts w:hint="eastAsia" w:ascii="宋体" w:hAnsi="宋体" w:eastAsia="宋体" w:cs="宋体"/>
                <w:sz w:val="21"/>
                <w:szCs w:val="21"/>
              </w:rPr>
              <w:t>本人围绕中越关系史与南海区域历史文化研究方向，主持并完成国家社科基金项目《清代中越使者往来研究》1项（鉴定等级良好，2019年结项</w:t>
            </w:r>
            <w:r>
              <w:rPr>
                <w:rFonts w:hint="eastAsia" w:ascii="宋体" w:hAnsi="宋体" w:eastAsia="宋体" w:cs="宋体"/>
                <w:sz w:val="21"/>
                <w:szCs w:val="21"/>
                <w:lang w:eastAsia="zh-CN"/>
              </w:rPr>
              <w:t>，已与社科文献出版社签订出版合同，于近期出版</w:t>
            </w:r>
            <w:r>
              <w:rPr>
                <w:rFonts w:hint="eastAsia" w:ascii="宋体" w:hAnsi="宋体" w:eastAsia="宋体" w:cs="宋体"/>
                <w:sz w:val="21"/>
                <w:szCs w:val="21"/>
              </w:rPr>
              <w:t>），2020年又获批国家社科基金项目《越南南海权利主张相关史地文献的搜集、整理与研究》1项</w:t>
            </w:r>
            <w:r>
              <w:rPr>
                <w:rFonts w:hint="eastAsia" w:ascii="宋体" w:hAnsi="宋体" w:eastAsia="宋体" w:cs="宋体"/>
                <w:sz w:val="21"/>
                <w:szCs w:val="21"/>
                <w:lang w:eastAsia="zh-CN"/>
              </w:rPr>
              <w:t>（该项目以本人在中国社会科学院中国边疆研究所博士后出站报告为基础，该报告鉴定等级为优秀。为完成此报告，本人申请国家留学基金委项目赴越南河内国家大学下属社科人文大学访学，搜集了丰富的文献资料）</w:t>
            </w:r>
            <w:r>
              <w:rPr>
                <w:rFonts w:hint="eastAsia" w:ascii="宋体" w:hAnsi="宋体" w:eastAsia="宋体" w:cs="宋体"/>
                <w:sz w:val="21"/>
                <w:szCs w:val="21"/>
              </w:rPr>
              <w:t>，在研2018年度海南省社科院项目《&lt;更路簿&gt;海南历史文化内涵研究》1项，2019年度海南省政协重大项目《中国南海政治发展史》1项。参与编写《海南与海上丝绸之路》（清华大学出版社2018年版，个人撰写2.5万字</w:t>
            </w:r>
            <w:r>
              <w:rPr>
                <w:rFonts w:hint="eastAsia" w:ascii="宋体" w:hAnsi="宋体" w:eastAsia="宋体" w:cs="宋体"/>
                <w:sz w:val="21"/>
                <w:szCs w:val="21"/>
                <w:lang w:eastAsia="zh-CN"/>
              </w:rPr>
              <w:t>，该书获得海南省第十一次哲学社会科学优秀成果二等奖</w:t>
            </w:r>
            <w:r>
              <w:rPr>
                <w:rFonts w:hint="eastAsia" w:ascii="宋体" w:hAnsi="宋体" w:eastAsia="宋体" w:cs="宋体"/>
                <w:sz w:val="21"/>
                <w:szCs w:val="21"/>
              </w:rPr>
              <w:t>）与《白沙县志（1988-2010）》（2019年通过鉴定，个人撰写23.5万字）</w:t>
            </w:r>
            <w:r>
              <w:rPr>
                <w:rFonts w:hint="eastAsia" w:ascii="宋体" w:hAnsi="宋体" w:eastAsia="宋体" w:cs="宋体"/>
                <w:sz w:val="21"/>
                <w:szCs w:val="21"/>
                <w:lang w:eastAsia="zh-CN"/>
              </w:rPr>
              <w:t>，参与点校越南重要官方史书《大越史记全书</w:t>
            </w:r>
            <w:r>
              <w:rPr>
                <w:rFonts w:hint="eastAsia" w:cs="仿宋" w:asciiTheme="minorEastAsia" w:hAnsiTheme="minorEastAsia"/>
                <w:sz w:val="21"/>
                <w:szCs w:val="21"/>
                <w:lang w:eastAsia="zh-CN"/>
              </w:rPr>
              <w:t>》（个人点校</w:t>
            </w:r>
            <w:r>
              <w:rPr>
                <w:rFonts w:hint="eastAsia" w:cs="仿宋" w:asciiTheme="minorEastAsia" w:hAnsiTheme="minorEastAsia"/>
                <w:sz w:val="21"/>
                <w:szCs w:val="21"/>
                <w:lang w:val="en-US" w:eastAsia="zh-CN"/>
              </w:rPr>
              <w:t>25万字</w:t>
            </w:r>
            <w:r>
              <w:rPr>
                <w:rFonts w:hint="eastAsia" w:cs="仿宋" w:asciiTheme="minorEastAsia" w:hAnsiTheme="minorEastAsia"/>
                <w:sz w:val="21"/>
                <w:szCs w:val="21"/>
                <w:lang w:eastAsia="zh-CN"/>
              </w:rPr>
              <w:t>）</w:t>
            </w:r>
            <w:r>
              <w:rPr>
                <w:rFonts w:hint="eastAsia" w:cs="仿宋" w:asciiTheme="minorEastAsia" w:hAnsiTheme="minorEastAsia"/>
                <w:sz w:val="21"/>
                <w:szCs w:val="21"/>
              </w:rPr>
              <w:t>。公开发表学术论文</w:t>
            </w:r>
            <w:r>
              <w:rPr>
                <w:rFonts w:hint="eastAsia" w:cs="仿宋" w:asciiTheme="minorEastAsia" w:hAnsiTheme="minorEastAsia"/>
                <w:sz w:val="21"/>
                <w:szCs w:val="21"/>
                <w:lang w:val="en-US" w:eastAsia="zh-CN"/>
              </w:rPr>
              <w:t>9</w:t>
            </w:r>
            <w:r>
              <w:rPr>
                <w:rFonts w:hint="eastAsia" w:cs="仿宋" w:asciiTheme="minorEastAsia" w:hAnsiTheme="minorEastAsia"/>
                <w:sz w:val="21"/>
                <w:szCs w:val="21"/>
              </w:rPr>
              <w:t>篇</w:t>
            </w:r>
            <w:r>
              <w:rPr>
                <w:rFonts w:hint="eastAsia" w:cs="仿宋" w:asciiTheme="minorEastAsia" w:hAnsiTheme="minorEastAsia"/>
                <w:sz w:val="21"/>
                <w:szCs w:val="21"/>
                <w:lang w:eastAsia="zh-CN"/>
              </w:rPr>
              <w:t>，人大报刊复印资料《中国近代史》全文转载</w:t>
            </w:r>
            <w:r>
              <w:rPr>
                <w:rFonts w:hint="eastAsia" w:cs="仿宋" w:asciiTheme="minorEastAsia" w:hAnsiTheme="minorEastAsia"/>
                <w:sz w:val="21"/>
                <w:szCs w:val="21"/>
                <w:lang w:val="en-US" w:eastAsia="zh-CN"/>
              </w:rPr>
              <w:t>1篇，</w:t>
            </w:r>
            <w:r>
              <w:rPr>
                <w:rFonts w:hint="eastAsia" w:cs="仿宋" w:asciiTheme="minorEastAsia" w:hAnsiTheme="minorEastAsia"/>
                <w:sz w:val="21"/>
                <w:szCs w:val="21"/>
              </w:rPr>
              <w:t>《从&lt;抚边杂录&gt;版本比对看南海争议岛屿的归属问题》（《中国边疆学》2018年）一文获海南省第十一次哲学社会科学优秀成果二等奖。</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sz w:val="21"/>
                <w:szCs w:val="21"/>
                <w:lang w:val="en-US" w:eastAsia="zh-CN"/>
              </w:rPr>
            </w:pPr>
            <w:r>
              <w:rPr>
                <w:rFonts w:hint="eastAsia"/>
                <w:sz w:val="21"/>
                <w:szCs w:val="21"/>
                <w:lang w:val="en-US" w:eastAsia="zh-CN"/>
              </w:rPr>
              <w:t>综上所述，任现职以来，本人在教学上虽已得心应手，但仍需在课堂上更新知识体系并融入新的改革精神；在科研上已形成自己稳定的研究方向，即中越关系史与南海区域历史文化，但仍需更加勤奋地研读相关史料，深入研究，多出高质量的学术成果，用科研反哺教学，以达到教学相长。</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sz w:val="21"/>
                <w:szCs w:val="21"/>
                <w:lang w:val="en-US" w:eastAsia="zh-CN"/>
              </w:rPr>
            </w:pPr>
          </w:p>
          <w:p>
            <w:r>
              <w:rPr>
                <w:rFonts w:hint="eastAsia"/>
              </w:rPr>
              <w:t>本人承诺：所提供的个人信息和证明材料真实准确，对因提供有关信息、证件不实或违反有关规定造成的后果，责任自负。</w:t>
            </w:r>
          </w:p>
          <w:p>
            <w:pPr>
              <w:rPr>
                <w:rFonts w:hint="eastAsia"/>
              </w:rPr>
            </w:pPr>
            <w:r>
              <w:rPr>
                <w:rFonts w:hint="eastAsia"/>
              </w:rPr>
              <w:t xml:space="preserve">                                                       签名：            年   月   日</w:t>
            </w:r>
          </w:p>
          <w:p>
            <w:pPr>
              <w:rPr>
                <w:rFonts w:hint="eastAsia"/>
              </w:rPr>
            </w:pPr>
          </w:p>
        </w:tc>
      </w:tr>
    </w:tbl>
    <w:p/>
    <w:p>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hint="eastAsia" w:ascii="仿宋_GB2312" w:eastAsia="仿宋_GB2312"/>
                <w:sz w:val="30"/>
                <w:szCs w:val="30"/>
                <w:lang w:eastAsia="zh-CN"/>
              </w:rPr>
            </w:pPr>
            <w:r>
              <w:rPr>
                <w:rFonts w:hint="eastAsia" w:ascii="仿宋_GB2312" w:eastAsia="仿宋_GB2312"/>
                <w:sz w:val="30"/>
                <w:szCs w:val="30"/>
                <w:lang w:eastAsia="zh-CN"/>
              </w:rPr>
              <w:t>王志强</w:t>
            </w: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hint="eastAsia" w:ascii="仿宋_GB2312" w:eastAsia="仿宋_GB2312"/>
                <w:sz w:val="30"/>
                <w:szCs w:val="30"/>
                <w:lang w:eastAsia="zh-CN"/>
              </w:rPr>
            </w:pPr>
            <w:r>
              <w:rPr>
                <w:rFonts w:hint="eastAsia" w:ascii="仿宋_GB2312" w:eastAsia="仿宋_GB2312"/>
                <w:sz w:val="30"/>
                <w:szCs w:val="30"/>
                <w:lang w:eastAsia="zh-CN"/>
              </w:rPr>
              <w:t>历史文化学院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hint="eastAsia" w:ascii="仿宋_GB2312" w:eastAsia="仿宋_GB2312"/>
                <w:sz w:val="30"/>
                <w:szCs w:val="30"/>
                <w:lang w:eastAsia="zh-CN"/>
              </w:rPr>
            </w:pPr>
            <w:r>
              <w:rPr>
                <w:rFonts w:hint="eastAsia" w:ascii="仿宋_GB2312" w:eastAsia="仿宋_GB2312"/>
                <w:sz w:val="30"/>
                <w:szCs w:val="30"/>
                <w:lang w:eastAsia="zh-CN"/>
              </w:rPr>
              <w:t>中国史</w:t>
            </w: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jc w:val="center"/>
              <w:rPr>
                <w:rFonts w:hint="eastAsia" w:ascii="仿宋_GB2312" w:eastAsia="仿宋_GB2312"/>
                <w:sz w:val="30"/>
                <w:szCs w:val="30"/>
                <w:lang w:eastAsia="zh-CN"/>
              </w:rPr>
            </w:pPr>
            <w:r>
              <w:rPr>
                <w:rFonts w:hint="eastAsia" w:ascii="仿宋_GB2312" w:eastAsia="仿宋_GB2312"/>
                <w:sz w:val="30"/>
                <w:szCs w:val="30"/>
                <w:lang w:eastAsia="zh-CN"/>
              </w:rPr>
              <w:t>教学科研型教授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pPr>
              <w:spacing w:line="360" w:lineRule="exact"/>
              <w:jc w:val="center"/>
              <w:rPr>
                <w:rFonts w:hint="eastAsia" w:ascii="仿宋_GB2312" w:eastAsia="仿宋_GB2312"/>
                <w:sz w:val="30"/>
                <w:szCs w:val="30"/>
              </w:rPr>
            </w:pPr>
          </w:p>
          <w:p>
            <w:pPr>
              <w:spacing w:line="360" w:lineRule="exact"/>
              <w:rPr>
                <w:rFonts w:hint="eastAsia"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ind w:firstLine="3600" w:firstLineChars="1200"/>
              <w:rPr>
                <w:rFonts w:hint="eastAsia"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r>
        <w:rPr>
          <w:rFonts w:hint="eastAsia" w:ascii="仿宋_GB2312" w:eastAsia="仿宋_GB2312"/>
          <w:sz w:val="30"/>
          <w:szCs w:val="30"/>
        </w:rPr>
        <w:t>注：只对申报教授、副教授人员书写鉴定意见。</w:t>
      </w:r>
    </w:p>
    <w:tbl>
      <w:tblPr>
        <w:tblStyle w:val="5"/>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hint="eastAsia"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pPr>
              <w:widowControl/>
              <w:spacing w:line="360" w:lineRule="exact"/>
              <w:ind w:firstLine="480" w:firstLineChars="200"/>
              <w:rPr>
                <w:rFonts w:ascii="宋体" w:hAnsi="宋体" w:cs="Arial"/>
                <w:color w:val="000000"/>
                <w:kern w:val="0"/>
                <w:sz w:val="24"/>
                <w:szCs w:val="24"/>
              </w:rPr>
            </w:pPr>
          </w:p>
          <w:p>
            <w:pPr>
              <w:widowControl/>
              <w:jc w:val="center"/>
              <w:rPr>
                <w:rFonts w:ascii="宋体" w:hAnsi="宋体" w:cs="Arial"/>
                <w:color w:val="000000"/>
                <w:kern w:val="0"/>
                <w:szCs w:val="21"/>
              </w:rPr>
            </w:pPr>
          </w:p>
          <w:p>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代 表 性</w:t>
            </w:r>
          </w:p>
          <w:p>
            <w:pPr>
              <w:widowControl/>
              <w:jc w:val="center"/>
              <w:rPr>
                <w:rFonts w:ascii="宋体" w:hAnsi="宋体" w:cs="Arial"/>
                <w:color w:val="000000"/>
                <w:kern w:val="0"/>
                <w:szCs w:val="21"/>
              </w:rPr>
            </w:pPr>
            <w:r>
              <w:rPr>
                <w:rFonts w:hint="eastAsia" w:ascii="宋体" w:hAnsi="宋体" w:cs="Arial"/>
                <w:color w:val="000000"/>
                <w:kern w:val="0"/>
                <w:szCs w:val="21"/>
              </w:rPr>
              <w:t>成果名称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hint="eastAsia" w:ascii="宋体" w:hAnsi="宋体" w:cs="Arial" w:eastAsiaTheme="minorEastAsia"/>
                <w:color w:val="000000"/>
                <w:kern w:val="0"/>
                <w:szCs w:val="21"/>
                <w:lang w:eastAsia="zh-CN"/>
              </w:rPr>
            </w:pPr>
            <w:r>
              <w:rPr>
                <w:rFonts w:hint="eastAsia" w:ascii="宋体" w:hAnsi="宋体" w:cs="Arial"/>
                <w:color w:val="000000"/>
                <w:kern w:val="0"/>
                <w:szCs w:val="21"/>
              </w:rPr>
              <w:t>代表性成果1名称：</w:t>
            </w:r>
            <w:r>
              <w:rPr>
                <w:rFonts w:hint="eastAsia" w:ascii="宋体" w:hAnsi="宋体" w:cs="Arial"/>
                <w:color w:val="000000"/>
                <w:kern w:val="0"/>
                <w:szCs w:val="21"/>
                <w:lang w:eastAsia="zh-CN"/>
              </w:rPr>
              <w:t>《“福禄诺节略”真相再研究》</w:t>
            </w:r>
          </w:p>
          <w:p>
            <w:pPr>
              <w:widowControl/>
              <w:jc w:val="left"/>
              <w:rPr>
                <w:rFonts w:ascii="宋体" w:hAnsi="宋体" w:cs="Arial"/>
                <w:color w:val="000000"/>
                <w:kern w:val="0"/>
                <w:szCs w:val="21"/>
              </w:rPr>
            </w:pPr>
          </w:p>
          <w:p>
            <w:pPr>
              <w:widowControl/>
              <w:jc w:val="left"/>
              <w:rPr>
                <w:rFonts w:hint="eastAsia" w:ascii="宋体" w:hAnsi="宋体" w:cs="Arial" w:eastAsiaTheme="minorEastAsia"/>
                <w:color w:val="000000"/>
                <w:kern w:val="0"/>
                <w:szCs w:val="21"/>
                <w:lang w:eastAsia="zh-CN"/>
              </w:rPr>
            </w:pPr>
            <w:r>
              <w:rPr>
                <w:rFonts w:hint="eastAsia" w:ascii="宋体" w:hAnsi="宋体" w:cs="Arial"/>
                <w:color w:val="000000"/>
                <w:kern w:val="0"/>
                <w:szCs w:val="21"/>
              </w:rPr>
              <w:t>代表性成果2名称：</w:t>
            </w:r>
            <w:r>
              <w:rPr>
                <w:rFonts w:hint="eastAsia" w:ascii="宋体" w:hAnsi="宋体" w:cs="Arial"/>
                <w:color w:val="000000"/>
                <w:kern w:val="0"/>
                <w:szCs w:val="21"/>
                <w:lang w:eastAsia="zh-CN"/>
              </w:rPr>
              <w:t>《李鸿章对越南问题的认识与策略研究》</w:t>
            </w:r>
          </w:p>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pPr>
              <w:widowControl/>
              <w:spacing w:line="360" w:lineRule="exact"/>
              <w:rPr>
                <w:rFonts w:hint="eastAsia"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rFonts w:hint="eastAsia"/>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77C7"/>
    <w:rsid w:val="000204C4"/>
    <w:rsid w:val="0002075C"/>
    <w:rsid w:val="00024587"/>
    <w:rsid w:val="00035ADA"/>
    <w:rsid w:val="00050B41"/>
    <w:rsid w:val="00052874"/>
    <w:rsid w:val="000734BB"/>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43465"/>
    <w:rsid w:val="005617BD"/>
    <w:rsid w:val="00565F0F"/>
    <w:rsid w:val="0057729A"/>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F1A"/>
    <w:rsid w:val="00746377"/>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5296"/>
    <w:rsid w:val="00912A23"/>
    <w:rsid w:val="00927B7A"/>
    <w:rsid w:val="009332E6"/>
    <w:rsid w:val="009363D5"/>
    <w:rsid w:val="00956FEE"/>
    <w:rsid w:val="009624BB"/>
    <w:rsid w:val="00962F66"/>
    <w:rsid w:val="00967876"/>
    <w:rsid w:val="00974F96"/>
    <w:rsid w:val="00986608"/>
    <w:rsid w:val="00992502"/>
    <w:rsid w:val="009C1F06"/>
    <w:rsid w:val="009E353C"/>
    <w:rsid w:val="009E64C8"/>
    <w:rsid w:val="00A03435"/>
    <w:rsid w:val="00A12F14"/>
    <w:rsid w:val="00A600A4"/>
    <w:rsid w:val="00A64CA0"/>
    <w:rsid w:val="00A74B54"/>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D1A32"/>
    <w:rsid w:val="00BD4E90"/>
    <w:rsid w:val="00BF37BD"/>
    <w:rsid w:val="00C008D8"/>
    <w:rsid w:val="00C0165A"/>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E05692"/>
    <w:rsid w:val="00E07849"/>
    <w:rsid w:val="00E161A5"/>
    <w:rsid w:val="00E206F2"/>
    <w:rsid w:val="00E55EEB"/>
    <w:rsid w:val="00E57AA4"/>
    <w:rsid w:val="00E713EE"/>
    <w:rsid w:val="00EA2543"/>
    <w:rsid w:val="00EB1023"/>
    <w:rsid w:val="00ED30F2"/>
    <w:rsid w:val="00EE2F78"/>
    <w:rsid w:val="00EE3937"/>
    <w:rsid w:val="00EE5924"/>
    <w:rsid w:val="00EE79DB"/>
    <w:rsid w:val="00F02B0D"/>
    <w:rsid w:val="00F200F9"/>
    <w:rsid w:val="00F22090"/>
    <w:rsid w:val="00F24A17"/>
    <w:rsid w:val="00F50D1D"/>
    <w:rsid w:val="00F6664A"/>
    <w:rsid w:val="00F75973"/>
    <w:rsid w:val="00F770C0"/>
    <w:rsid w:val="00F82DFD"/>
    <w:rsid w:val="00F841C6"/>
    <w:rsid w:val="00F8579D"/>
    <w:rsid w:val="00F93089"/>
    <w:rsid w:val="00F93A86"/>
    <w:rsid w:val="00FA4387"/>
    <w:rsid w:val="00FB3155"/>
    <w:rsid w:val="00FD5538"/>
    <w:rsid w:val="00FF0622"/>
    <w:rsid w:val="00FF54C9"/>
    <w:rsid w:val="03DB240E"/>
    <w:rsid w:val="040A386B"/>
    <w:rsid w:val="0442423B"/>
    <w:rsid w:val="05FD4F5D"/>
    <w:rsid w:val="09153A5B"/>
    <w:rsid w:val="095B721E"/>
    <w:rsid w:val="097C54FA"/>
    <w:rsid w:val="0B5100D0"/>
    <w:rsid w:val="0DDF6F9F"/>
    <w:rsid w:val="11BD0CCB"/>
    <w:rsid w:val="11DD55A3"/>
    <w:rsid w:val="13757C4C"/>
    <w:rsid w:val="148B1C44"/>
    <w:rsid w:val="152F4368"/>
    <w:rsid w:val="17571954"/>
    <w:rsid w:val="1783099B"/>
    <w:rsid w:val="197C38F4"/>
    <w:rsid w:val="1A70337A"/>
    <w:rsid w:val="1AE23C2A"/>
    <w:rsid w:val="1BBF43CB"/>
    <w:rsid w:val="1D603275"/>
    <w:rsid w:val="1EA96F39"/>
    <w:rsid w:val="1FA92F69"/>
    <w:rsid w:val="1FEF4A96"/>
    <w:rsid w:val="22431452"/>
    <w:rsid w:val="23600585"/>
    <w:rsid w:val="25241986"/>
    <w:rsid w:val="267C4F33"/>
    <w:rsid w:val="274310F9"/>
    <w:rsid w:val="2879797C"/>
    <w:rsid w:val="2B4A3852"/>
    <w:rsid w:val="2BAC3761"/>
    <w:rsid w:val="2D5C256B"/>
    <w:rsid w:val="2E1A7604"/>
    <w:rsid w:val="314920DA"/>
    <w:rsid w:val="33674085"/>
    <w:rsid w:val="33821330"/>
    <w:rsid w:val="34E97C37"/>
    <w:rsid w:val="359F3F27"/>
    <w:rsid w:val="368857DA"/>
    <w:rsid w:val="38BA425C"/>
    <w:rsid w:val="3AA82343"/>
    <w:rsid w:val="3AF570B5"/>
    <w:rsid w:val="3B9603ED"/>
    <w:rsid w:val="3D712B8E"/>
    <w:rsid w:val="3DE511B8"/>
    <w:rsid w:val="3F2C52F0"/>
    <w:rsid w:val="3FD51C13"/>
    <w:rsid w:val="41DF489C"/>
    <w:rsid w:val="44D501D8"/>
    <w:rsid w:val="45AC0F39"/>
    <w:rsid w:val="45F1333A"/>
    <w:rsid w:val="467D19F2"/>
    <w:rsid w:val="46966E52"/>
    <w:rsid w:val="48032022"/>
    <w:rsid w:val="49A168DB"/>
    <w:rsid w:val="4CAA3CF8"/>
    <w:rsid w:val="4D5C1497"/>
    <w:rsid w:val="511D56DB"/>
    <w:rsid w:val="54FF3F4B"/>
    <w:rsid w:val="57327A88"/>
    <w:rsid w:val="587F6530"/>
    <w:rsid w:val="5B727555"/>
    <w:rsid w:val="5B94004E"/>
    <w:rsid w:val="5C391A9C"/>
    <w:rsid w:val="602C4CF9"/>
    <w:rsid w:val="61073070"/>
    <w:rsid w:val="61CD42B9"/>
    <w:rsid w:val="622F7D25"/>
    <w:rsid w:val="64C01EB3"/>
    <w:rsid w:val="65A87018"/>
    <w:rsid w:val="677E1BB2"/>
    <w:rsid w:val="679A58E8"/>
    <w:rsid w:val="6855319E"/>
    <w:rsid w:val="69586B5E"/>
    <w:rsid w:val="6ACF2E50"/>
    <w:rsid w:val="6C0C1093"/>
    <w:rsid w:val="72655E48"/>
    <w:rsid w:val="729715CF"/>
    <w:rsid w:val="73AC48A7"/>
    <w:rsid w:val="748F53FE"/>
    <w:rsid w:val="76342701"/>
    <w:rsid w:val="76EF03D6"/>
    <w:rsid w:val="77E37F3B"/>
    <w:rsid w:val="7C041A3E"/>
    <w:rsid w:val="7FAF5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20</Pages>
  <Words>1651</Words>
  <Characters>9414</Characters>
  <Lines>78</Lines>
  <Paragraphs>22</Paragraphs>
  <TotalTime>54</TotalTime>
  <ScaleCrop>false</ScaleCrop>
  <LinksUpToDate>false</LinksUpToDate>
  <CharactersWithSpaces>11043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Administration</cp:lastModifiedBy>
  <cp:lastPrinted>2022-01-17T03:08:00Z</cp:lastPrinted>
  <dcterms:modified xsi:type="dcterms:W3CDTF">2022-03-04T08:18:56Z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E9C514F6892E47DBBE2651138615523F</vt:lpwstr>
  </property>
</Properties>
</file>